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B3" w:rsidRPr="00CE7EB3" w:rsidRDefault="00CE7EB3" w:rsidP="00CE7EB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РЕШЕНИЕ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от 25 мая 2010 г. N 246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О ПОЛОЖЕНИИ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О СОВЕТЕ ПОЧЕТНЫХ ГРАЖДАН УССУРИЙСКОГО ГОРОДСКОГО ОКРУГА</w:t>
      </w: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E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</w:t>
      </w:r>
      <w:proofErr w:type="gramEnd"/>
    </w:p>
    <w:p w:rsidR="00CE7EB3" w:rsidRPr="00CE7EB3" w:rsidRDefault="00784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>от 26.09.2017 N 657</w:t>
      </w:r>
      <w:bookmarkStart w:id="0" w:name="_GoBack"/>
      <w:bookmarkEnd w:id="0"/>
      <w:r w:rsidR="00CE7EB3" w:rsidRPr="00CE7EB3">
        <w:rPr>
          <w:rFonts w:ascii="Times New Roman" w:hAnsi="Times New Roman" w:cs="Times New Roman"/>
          <w:sz w:val="24"/>
          <w:szCs w:val="24"/>
        </w:rPr>
        <w:t>)</w:t>
      </w: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правового отдела аппарата Думы Уссурийского городского округа (</w:t>
      </w:r>
      <w:proofErr w:type="spellStart"/>
      <w:r w:rsidRPr="00CE7EB3">
        <w:rPr>
          <w:rFonts w:ascii="Times New Roman" w:hAnsi="Times New Roman" w:cs="Times New Roman"/>
          <w:sz w:val="24"/>
          <w:szCs w:val="24"/>
        </w:rPr>
        <w:t>Кудашкин</w:t>
      </w:r>
      <w:proofErr w:type="spellEnd"/>
      <w:r w:rsidRPr="00CE7EB3">
        <w:rPr>
          <w:rFonts w:ascii="Times New Roman" w:hAnsi="Times New Roman" w:cs="Times New Roman"/>
          <w:sz w:val="24"/>
          <w:szCs w:val="24"/>
        </w:rPr>
        <w:t xml:space="preserve">) о </w:t>
      </w:r>
      <w:proofErr w:type="gramStart"/>
      <w:r w:rsidRPr="00CE7EB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E7EB3">
        <w:rPr>
          <w:rFonts w:ascii="Times New Roman" w:hAnsi="Times New Roman" w:cs="Times New Roman"/>
          <w:sz w:val="24"/>
          <w:szCs w:val="24"/>
        </w:rPr>
        <w:t xml:space="preserve"> о Совете Почетных граждан Уссурийского городского округа, руководствуясь Федеральным </w:t>
      </w:r>
      <w:hyperlink r:id="rId6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округа, в целях расширения взаимодействия органов местного самоуправления с гражданским обществом, обеспечения активного участия Почетных граждан Уссурийского городского округа в общественной жизни городского округа, совместного обсуждения общественно значимых вопросов, проведения консультаций и выработки наиболее эффективных решений, а также учета общественного мнения при решении вопросов местного значения Дума Уссурийского городского округа решила: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2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о Совете Почетных граждан Уссурийского городского округа" (приложение 1).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2. Создать Совет Почетных граждан Уссурийского городского округа и утвердить его </w:t>
      </w:r>
      <w:hyperlink w:anchor="P73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Н.Н.РУДЬ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к решению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CE7EB3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от 25.05.2010 N 246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CE7EB3">
        <w:rPr>
          <w:rFonts w:ascii="Times New Roman" w:hAnsi="Times New Roman" w:cs="Times New Roman"/>
          <w:sz w:val="24"/>
          <w:szCs w:val="24"/>
        </w:rPr>
        <w:t>ПОЛОЖЕНИЕ</w:t>
      </w:r>
    </w:p>
    <w:p w:rsid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О СОВЕТЕ ПОЧЕТНЫХ ГРАЖДАН 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1.1. Совет Почетных граждан Уссурийского городского округа (далее - Совет) образуется в целях взаимодействия между органами местного самоуправления Уссурийского городского округа и Почетными гражданами Уссурийского городского округа (далее - Почетными гражданами) по совместному решению общественно значимых вопросов городского округа.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1.2. Совет является совещательно-консультативным органом.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1.3. В своей деятельности Совет руководствуется </w:t>
      </w:r>
      <w:hyperlink r:id="rId8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и краевыми законами, указами и распоряжениями Президента РФ, постановлениями и распоряжениями Правительства РФ, </w:t>
      </w:r>
      <w:hyperlink r:id="rId9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решениями Думы Уссурийского городского округа, правовыми актами главы Уссурийского городского округа и настоящим Положением.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1.4. Совет правомочен выражать мнение Почетных граждан по поддержке той или иной кандидатуры на присвоение звания "Почетный гражданин Уссурийского городского округа".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73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Совета утверждается решением Думы Уссурийского городского округа из граждан, удостоенных звания Почетный гражданин Уссурийского городского округа, в количестве 7 человек (приложение 2).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2. Задачи Совета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2.1. Оказание содействия органам местного самоуправления городского округа в подготовке и внесении предложений в проекты муниципальных нормативных правовых актов, направленных на создание правовой базы для осуществления экономических, социальных, политических, демократических преобразований на территории городского округа.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2.2. Ведение информационно-разъяснительной работы по популяризации вопросов, связанных с историей почетного гражданства в России.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2.3. Организация просветительской и наглядно-воспитательной работы, направленной на возрождение и воспитание чувств патриотизма, сохранение и преумножение духовного и исторического наследия.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2.4. Участие в организации торжеств по случаю юбилеев Почетных граждан.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2.5. Оказание содействия в решении вопросов, связанных с благоустройством и содержанием мест захоронения Почетных граждан, </w:t>
      </w:r>
      <w:proofErr w:type="gramStart"/>
      <w:r w:rsidRPr="00CE7E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7EB3">
        <w:rPr>
          <w:rFonts w:ascii="Times New Roman" w:hAnsi="Times New Roman" w:cs="Times New Roman"/>
          <w:sz w:val="24"/>
          <w:szCs w:val="24"/>
        </w:rPr>
        <w:t xml:space="preserve"> надлежащим состоянием мест захоронения Почетных граждан.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lastRenderedPageBreak/>
        <w:t>2.6. Участие в праздничных мероприятиях, посвященных государственным и городским праздникам.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 Порядок работы Совета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3.1. Заседание Совета правомочно, если на нем присутствует не менее пяти членов Совета.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3.2. Совет избирает из своего состава председателя, заместителя председателя и секретаря Совета сроком на два года.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3.3. Заседания Совета проводятся по мере необходимости, но не реже чем два раза в год.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3.4. Совет осуществляет свою деятельность в соответствии с планом работы на год, который утверждается на заседании Совета.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3.5. Решения Совета принимаются простым большинством голосов от числа присутствующих и носят рекомендательный характер.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3.6. Заседания Совета оформляются протоколом, который подписывается председателем и секретарем Совета.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3.7. Члены Совета участвуют в работе Совета на общественных началах.</w:t>
      </w:r>
    </w:p>
    <w:p w:rsidR="00CE7EB3" w:rsidRPr="00CE7EB3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3.8. Один раз в год накануне Дня города председатель Совета отчитывается перед Советом Почетных граждан.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к решению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CE7EB3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E7EB3" w:rsidRPr="00CE7EB3" w:rsidRDefault="00CE7E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от 25.05.2010 N 246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CE7EB3">
        <w:rPr>
          <w:rFonts w:ascii="Times New Roman" w:hAnsi="Times New Roman" w:cs="Times New Roman"/>
          <w:sz w:val="24"/>
          <w:szCs w:val="24"/>
        </w:rPr>
        <w:t>СОСТАВ</w:t>
      </w:r>
    </w:p>
    <w:p w:rsidR="00CE7EB3" w:rsidRPr="00CE7EB3" w:rsidRDefault="00CE7E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СОВЕТА ПОЧЕТНЫХ ГРАЖДАН УССУРИЙСКОГО ГОРОДСКОГО ОКРУГА</w:t>
      </w: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EB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E7EB3" w:rsidRPr="00CE7EB3" w:rsidRDefault="00CE7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E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CE7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E7EB3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</w:t>
      </w:r>
      <w:proofErr w:type="gramEnd"/>
    </w:p>
    <w:p w:rsidR="00CE7EB3" w:rsidRPr="00CE7EB3" w:rsidRDefault="00784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26.09.2017 N 657</w:t>
      </w:r>
      <w:r w:rsidR="00CE7EB3" w:rsidRPr="00CE7EB3">
        <w:rPr>
          <w:rFonts w:ascii="Times New Roman" w:hAnsi="Times New Roman" w:cs="Times New Roman"/>
          <w:sz w:val="24"/>
          <w:szCs w:val="24"/>
        </w:rPr>
        <w:t>)</w:t>
      </w:r>
    </w:p>
    <w:p w:rsidR="00CE7EB3" w:rsidRP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784ED5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>1. Верба Анатолий Артемович.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84ED5" w:rsidRPr="00784ED5">
        <w:rPr>
          <w:rFonts w:ascii="Times New Roman" w:hAnsi="Times New Roman" w:cs="Times New Roman"/>
          <w:sz w:val="24"/>
          <w:szCs w:val="24"/>
        </w:rPr>
        <w:t>Васянович</w:t>
      </w:r>
      <w:proofErr w:type="spellEnd"/>
      <w:r w:rsidR="00784ED5" w:rsidRPr="00784ED5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784ED5" w:rsidRPr="00784ED5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784ED5">
        <w:rPr>
          <w:rFonts w:ascii="Times New Roman" w:hAnsi="Times New Roman" w:cs="Times New Roman"/>
          <w:sz w:val="24"/>
          <w:szCs w:val="24"/>
        </w:rPr>
        <w:t>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4ED5">
        <w:rPr>
          <w:rFonts w:ascii="Times New Roman" w:hAnsi="Times New Roman" w:cs="Times New Roman"/>
          <w:sz w:val="24"/>
          <w:szCs w:val="24"/>
        </w:rPr>
        <w:t>Децик</w:t>
      </w:r>
      <w:proofErr w:type="spellEnd"/>
      <w:r w:rsidRPr="00784ED5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784ED5">
        <w:rPr>
          <w:rFonts w:ascii="Times New Roman" w:hAnsi="Times New Roman" w:cs="Times New Roman"/>
          <w:sz w:val="24"/>
          <w:szCs w:val="24"/>
        </w:rPr>
        <w:t>Евстафьевна</w:t>
      </w:r>
      <w:proofErr w:type="spellEnd"/>
      <w:r w:rsidRPr="00784ED5">
        <w:rPr>
          <w:rFonts w:ascii="Times New Roman" w:hAnsi="Times New Roman" w:cs="Times New Roman"/>
          <w:sz w:val="24"/>
          <w:szCs w:val="24"/>
        </w:rPr>
        <w:t>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 xml:space="preserve">4. </w:t>
      </w:r>
      <w:r w:rsidR="00784ED5" w:rsidRPr="00784ED5">
        <w:rPr>
          <w:rFonts w:ascii="Times New Roman" w:hAnsi="Times New Roman" w:cs="Times New Roman"/>
          <w:sz w:val="24"/>
          <w:szCs w:val="24"/>
        </w:rPr>
        <w:t>Панченко Николай Павлович</w:t>
      </w:r>
      <w:r w:rsidRPr="00784ED5">
        <w:rPr>
          <w:rFonts w:ascii="Times New Roman" w:hAnsi="Times New Roman" w:cs="Times New Roman"/>
          <w:sz w:val="24"/>
          <w:szCs w:val="24"/>
        </w:rPr>
        <w:t>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>5. Бондарь Людмила Егоровна.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>6. Тарасов Валерий Иванович.</w:t>
      </w:r>
    </w:p>
    <w:p w:rsidR="00CE7EB3" w:rsidRPr="00784ED5" w:rsidRDefault="00CE7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D5">
        <w:rPr>
          <w:rFonts w:ascii="Times New Roman" w:hAnsi="Times New Roman" w:cs="Times New Roman"/>
          <w:sz w:val="24"/>
          <w:szCs w:val="24"/>
        </w:rPr>
        <w:t>7. Медведев Геннадий Николаевич.</w:t>
      </w: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7EB3" w:rsidSect="008E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3"/>
    <w:rsid w:val="00784ED5"/>
    <w:rsid w:val="008E3F3F"/>
    <w:rsid w:val="00CE7EB3"/>
    <w:rsid w:val="00DF004F"/>
    <w:rsid w:val="00D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E7E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E7EB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E7E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E7EB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E8CD1C8FFB39ACBAED4713445874FCA1C2C2A4CFB479E1E231E63M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E8CD1C8FFB39ACBAECA7C2229D940C81F752244AA1BCF17294B6AAB90AE146C61D9228548C3DA15295C67M7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E8CD1C8FFB39ACBAED4713445874FC11D2A2B40A64D96472F1C356FM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AE8CD1C8FFB39ACBAECA7C2229D940C81F752241AE18CF15294B6AAB90AE146C61D9228548C3DA152B5567M5B" TargetMode="External"/><Relationship Id="rId10" Type="http://schemas.openxmlformats.org/officeDocument/2006/relationships/hyperlink" Target="consultantplus://offline/ref=CFAE8CD1C8FFB39ACBAECA7C2229D940C81F752241AE18CF15294B6AAB90AE146C61D9228548C3DA152B5567M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E8CD1C8FFB39ACBAECA7C2229D940C81F752244AA1BCF17294B6AAB90AE1466M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Links>
    <vt:vector size="54" baseType="variant"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consultantplus://offline/ref=CFAE8CD1C8FFB39ACBAECA7C2229D940C81F752241AE18CF15294B6AAB90AE146C61D9228548C3DA152B5567M5B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2228328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consultantplus://offline/ref=CFAE8CD1C8FFB39ACBAECA7C2229D940C81F752244AA1BCF17294B6AAB90AE1466MCB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consultantplus://offline/ref=CFAE8CD1C8FFB39ACBAED4713445874FCA1C2C2A4CFB479E1E231E63M2B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consultantplus://offline/ref=CFAE8CD1C8FFB39ACBAECA7C2229D940C81F752244AA1BCF17294B6AAB90AE146C61D9228548C3DA15295C67M7B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consultantplus://offline/ref=CFAE8CD1C8FFB39ACBAED4713445874FC11D2A2B40A64D96472F1C356FMBB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consultantplus://offline/ref=CFAE8CD1C8FFB39ACBAECA7C2229D940C81F752241AE18CF15294B6AAB90AE146C61D9228548C3DA152B5567M5B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Ruk_ap</cp:lastModifiedBy>
  <cp:revision>2</cp:revision>
  <dcterms:created xsi:type="dcterms:W3CDTF">2019-05-29T05:38:00Z</dcterms:created>
  <dcterms:modified xsi:type="dcterms:W3CDTF">2019-05-29T05:38:00Z</dcterms:modified>
</cp:coreProperties>
</file>