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10206" w:right="-31"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Style w:val="852"/>
        <w:ind w:left="10205" w:right="-31" w:firstLine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Решению Думы Уссурийского городского округа   </w:t>
      </w:r>
      <w:r>
        <w:rPr>
          <w:sz w:val="28"/>
          <w:szCs w:val="28"/>
        </w:rPr>
      </w:r>
    </w:p>
    <w:p>
      <w:pPr>
        <w:pStyle w:val="852"/>
        <w:ind w:left="10205" w:right="-31" w:firstLine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«Об отчете об исполнении бюджета Уссурийского городского округа Приморского края за 2024 год"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52"/>
        <w:ind w:left="10539" w:right="-31"/>
        <w:spacing w:after="0" w:line="240" w:lineRule="auto"/>
      </w:pPr>
      <w:r/>
      <w:r/>
    </w:p>
    <w:p>
      <w:pPr>
        <w:pStyle w:val="852"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Показатели расходов бюджета за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 год по целевым статьям (муниципальным) программам и непрограммным направлениям деятельности, группам и подгруппам видов расходов бюджета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рублях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4317" w:type="dxa"/>
        <w:tblInd w:w="108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1985"/>
        <w:gridCol w:w="1417"/>
        <w:gridCol w:w="2126"/>
        <w:gridCol w:w="2268"/>
        <w:gridCol w:w="1843"/>
      </w:tblGrid>
      <w:tr>
        <w:tblPrEx/>
        <w:trPr>
          <w:trHeight w:val="340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8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аименование показателя</w:t>
            </w:r>
            <w:r/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Целевая статья</w:t>
            </w:r>
            <w:r/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Группа и подгруппа видов расходов</w:t>
            </w:r>
            <w:r/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                                  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 год</w:t>
            </w:r>
            <w:r/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Кассовое исполнение                                           за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/>
          </w:p>
        </w:tc>
        <w:tc>
          <w:tcPr>
            <w:shd w:val="clear" w:color="auto" w:fill="ffffff"/>
            <w:tcBorders>
              <w:top w:val="single" w:color="00000A" w:sz="4" w:space="0"/>
              <w:right w:val="single" w:color="00000A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keepLines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52"/>
              <w:jc w:val="center"/>
              <w:keepLines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52"/>
        <w:spacing w:after="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317" w:type="dxa"/>
        <w:tblInd w:w="108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1985"/>
        <w:gridCol w:w="1417"/>
        <w:gridCol w:w="2126"/>
        <w:gridCol w:w="2268"/>
        <w:gridCol w:w="1843"/>
      </w:tblGrid>
      <w:tr>
        <w:tblPrEx/>
        <w:trPr>
          <w:trHeight w:val="20"/>
          <w:tblHeader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8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vAlign w:val="bottom"/>
            <w:textDirection w:val="lrTb"/>
            <w:noWrap w:val="false"/>
          </w:tcPr>
          <w:p>
            <w:pPr>
              <w:pStyle w:val="895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5 370 792,39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4 955 330,66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92,26</w:t>
            </w:r>
            <w:r/>
          </w:p>
        </w:tc>
      </w:tr>
      <w:tr>
        <w:tblPrEx/>
        <w:trPr>
          <w:trHeight w:val="5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978 469,00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83,31</w:t>
            </w:r>
            <w:r/>
          </w:p>
        </w:tc>
      </w:tr>
      <w:tr>
        <w:tblPrEx/>
        <w:trPr>
          <w:trHeight w:val="3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978 469,00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83,31</w:t>
            </w:r>
            <w:r/>
          </w:p>
        </w:tc>
      </w:tr>
      <w:tr>
        <w:tblPrEx/>
        <w:trPr>
          <w:trHeight w:val="62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</w:t>
              <w:br/>
              <w:t xml:space="preserve">и использования земель на территории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1 064 400,97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92,15</w:t>
            </w:r>
            <w:r/>
          </w:p>
        </w:tc>
      </w:tr>
      <w:tr>
        <w:tblPrEx/>
        <w:trPr>
          <w:trHeight w:val="8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1 064 400,97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92,15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6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71,68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71,68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1 522 248,80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98,98</w:t>
            </w:r>
            <w:r/>
          </w:p>
        </w:tc>
      </w:tr>
      <w:tr>
        <w:tblPrEx/>
        <w:trPr>
          <w:trHeight w:val="8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1 522 248,80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1 287 661,00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99,82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</w:t>
              <w:br/>
              <w:t xml:space="preserve">в средствах массовой информации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</w:t>
              <w:br/>
              <w:t xml:space="preserve">и туристической деятельности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663 761,00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99,65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663 761,00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99,65</w:t>
            </w:r>
            <w:r/>
          </w:p>
        </w:tc>
      </w:tr>
      <w:tr>
        <w:tblPrEx/>
        <w:trPr>
          <w:trHeight w:val="8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</w:t>
              <w:br/>
              <w:t xml:space="preserve">в обучающих семинарах и тренингах, повышение квалификации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дорожных знаков навигации к объектам туристической инфраструктуры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  <w:br/>
              <w:t xml:space="preserve">на 2018 - 2025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</w:t>
              <w:br/>
              <w:t xml:space="preserve">в средствах массовой информации в сфере оказания поддержки субъектов малого </w:t>
              <w:br/>
              <w:t xml:space="preserve">и среднего предпринимательства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47 891 779,20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46 731 854,57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97,58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81,90</w:t>
            </w:r>
            <w:r/>
          </w:p>
        </w:tc>
      </w:tr>
      <w:tr>
        <w:tblPrEx/>
        <w:trPr>
          <w:trHeight w:val="3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81,90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</w:t>
              <w:br/>
              <w:t xml:space="preserve">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1 387 488,00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1 378 357,28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99,34</w:t>
            </w:r>
            <w:r/>
          </w:p>
        </w:tc>
      </w:tr>
      <w:tr>
        <w:tblPrEx/>
        <w:trPr>
          <w:trHeight w:val="7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1 387 488,00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1 378 357,28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99,34</w:t>
            </w:r>
            <w:r/>
          </w:p>
        </w:tc>
      </w:tr>
      <w:tr>
        <w:tblPrEx/>
        <w:trPr>
          <w:trHeight w:val="2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12 487 385,27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12 310 360,19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98,58</w:t>
            </w:r>
            <w:r/>
          </w:p>
        </w:tc>
      </w:tr>
      <w:tr>
        <w:tblPrEx/>
        <w:trPr>
          <w:trHeight w:val="2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12 487 385,27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12 310 360,19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  <w:br/>
              <w:t xml:space="preserve">их из ветхого и аварийного жилья, рыночно обоснованной величины арендной платы муниципального имущества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374 185,50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94,73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374 185,50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94,73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286 543,00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62,98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146 120,00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47,91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140 423,00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93,62</w:t>
            </w:r>
            <w:r/>
          </w:p>
        </w:tc>
      </w:tr>
      <w:tr>
        <w:tblPrEx/>
        <w:trPr>
          <w:trHeight w:val="8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Опублико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вание в средствах массовой информации информационных сообщений </w:t>
              <w:br/>
              <w:t xml:space="preserve">и извещений о реализации муниципального имущества, рыночно обоснованной величины арендной платы муниципального имущества, о розыске наследников </w:t>
              <w:br/>
              <w:t xml:space="preserve">и собственников объектов бесхозяйного имущества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99 994,00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99 994,00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31 922 345,93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31 177 854,60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97,67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31 612 125,93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30 876 655,60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97,67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310 220,00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301 199,00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97,09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1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</w:t>
              <w:br/>
              <w:t xml:space="preserve">для социально ориентированных некоммерческих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36 758 615,17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36 551 638,74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99,44</w:t>
            </w:r>
            <w:r/>
          </w:p>
        </w:tc>
      </w:tr>
      <w:tr>
        <w:tblPrEx/>
        <w:trPr>
          <w:trHeight w:val="15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</w:t>
              <w:br/>
              <w:t xml:space="preserve">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3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36 546 638,74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99,44</w:t>
            </w:r>
            <w:r/>
          </w:p>
        </w:tc>
      </w:tr>
      <w:tr>
        <w:tblPrEx/>
        <w:trPr>
          <w:trHeight w:val="2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36 546 638,74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99,44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</w:t>
              <w:br/>
              <w:t xml:space="preserve">в Уссурийском городском округе" </w:t>
              <w:br/>
              <w:t xml:space="preserve">на 2019-2025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473 826 162,78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471 295 551,40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99,47</w:t>
            </w:r>
            <w:r/>
          </w:p>
        </w:tc>
      </w:tr>
      <w:tr>
        <w:tblPrEx/>
        <w:trPr>
          <w:trHeight w:val="7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</w:t>
              <w:br/>
              <w:t xml:space="preserve">на вторичном и первичном рынке жилья </w:t>
              <w:br/>
              <w:t xml:space="preserve">для граждан, проживающих </w:t>
              <w:br/>
              <w:t xml:space="preserve">в многоквартирных домах, признанных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аварийными и подлежащими сносу после </w:t>
              <w:br/>
              <w:t xml:space="preserve">01 января 2017 года, либо выплата выкупной цены собственникам жилых и не жилых помещений взамен изымаемых, а также приобретение жилых помещений </w:t>
              <w:br/>
              <w:t xml:space="preserve">на первичном и вторичном рынке жилья </w:t>
              <w:br/>
              <w:t xml:space="preserve">в целях исполнения судебных решений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44 165 536,00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44 079 979,00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99,81</w:t>
            </w:r>
            <w:r/>
          </w:p>
        </w:tc>
      </w:tr>
      <w:tr>
        <w:tblPrEx/>
        <w:trPr>
          <w:trHeight w:val="4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44 165 536,00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44 079 979,00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99,81</w:t>
            </w:r>
            <w:r/>
          </w:p>
        </w:tc>
      </w:tr>
      <w:tr>
        <w:tblPrEx/>
        <w:trPr>
          <w:trHeight w:val="7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</w:t>
              <w:br/>
              <w:t xml:space="preserve">для определения технического состояния несущих конструктивных элементов </w:t>
              <w:br/>
              <w:t xml:space="preserve">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804 819,65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89,52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804 819,65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89,52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</w:t>
              <w:br/>
              <w:t xml:space="preserve">на вторичном и первичном рынке жилья </w:t>
              <w:br/>
              <w:t xml:space="preserve">для переселения граждан,проживающих </w:t>
              <w:br/>
              <w:t xml:space="preserve">в жилых помещениях, признанных непригодными для проживания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8 448 748,35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98,97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8 448 748,35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98,97</w:t>
            </w:r>
            <w:r/>
          </w:p>
        </w:tc>
      </w:tr>
      <w:tr>
        <w:tblPrEx/>
        <w:trPr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завершено </w:t>
              <w:br/>
              <w:t xml:space="preserve">для расселения граждан, проживающих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 жилых помещениях,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91 883 276,47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99,74</w:t>
            </w:r>
            <w:r/>
          </w:p>
        </w:tc>
      </w:tr>
      <w:tr>
        <w:tblPrEx/>
        <w:trPr>
          <w:trHeight w:val="3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91 883 276,47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99,74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</w:t>
              <w:br/>
              <w:t xml:space="preserve">в процессе эксплуатации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9 519 710,00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7 782 965,22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81,76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9 519 710,00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7 782 965,22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81,76</w:t>
            </w:r>
            <w:r/>
          </w:p>
        </w:tc>
      </w:tr>
      <w:tr>
        <w:tblPrEx/>
        <w:trPr>
          <w:trHeight w:val="2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в связи </w:t>
              <w:br/>
              <w:t xml:space="preserve">с физическим износом в процессе эксплуатации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13 714,30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7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13 714,30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13,71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</w:t>
              <w:br/>
              <w:t xml:space="preserve">по ограничению доступа третьих лиц </w:t>
              <w:br/>
              <w:t xml:space="preserve">в многоквартирные дома, признанные аварийными и подлежащими сносу в связи </w:t>
              <w:br/>
              <w:t xml:space="preserve">с физическим износом в процессе эксплуатации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1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316 691 277,87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316 526 806,29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99,95</w:t>
            </w:r>
            <w:r/>
          </w:p>
        </w:tc>
      </w:tr>
      <w:tr>
        <w:tblPrEx/>
        <w:trPr>
          <w:trHeight w:val="3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316 691 277,87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316 526 806,29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99,95</w:t>
            </w:r>
            <w:r/>
          </w:p>
        </w:tc>
      </w:tr>
      <w:tr>
        <w:tblPrEx/>
        <w:trPr>
          <w:trHeight w:val="5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</w:t>
              <w:br/>
              <w:t xml:space="preserve">для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асселения граждан, проживающих </w:t>
              <w:br/>
              <w:t xml:space="preserve">в жилых помещениях, расположенных </w:t>
              <w:br/>
              <w:t xml:space="preserve">в многоквартирных домах, признанных аварийными и подлежащими сносу </w:t>
              <w:br/>
              <w:t xml:space="preserve">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875 242,12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96,33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875 242,12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96,33</w:t>
            </w:r>
            <w:r/>
          </w:p>
        </w:tc>
      </w:tr>
      <w:tr>
        <w:tblPrEx/>
        <w:trPr>
          <w:trHeight w:val="10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</w:t>
              <w:br/>
              <w:t xml:space="preserve">в Уссурийском городском округе" </w:t>
              <w:br/>
              <w:t xml:space="preserve">на 2022 - 2026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иципальных жилых помещений и проведение мероприятий, связанных </w:t>
              <w:br/>
              <w:t xml:space="preserve">со своевременностью поступления в бюджет Уссурийского городского округа платы </w:t>
              <w:br/>
              <w:t xml:space="preserve">за наем муниципальных жилых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49 689 355,37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43 085 674,62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8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1 554 259,34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579 275,48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37,27</w:t>
            </w:r>
            <w:r/>
          </w:p>
        </w:tc>
      </w:tr>
      <w:tr>
        <w:tblPrEx/>
        <w:trPr>
          <w:trHeight w:val="2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1 554 259,34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579 275,48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37,27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13 247 768,48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11 920 149,18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89,98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13 247 768,48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11 920 149,18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89,98</w:t>
            </w:r>
            <w:r/>
          </w:p>
        </w:tc>
      </w:tr>
      <w:tr>
        <w:tblPrEx/>
        <w:trPr>
          <w:trHeight w:val="7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15 820 118,38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80,24</w:t>
            </w:r>
            <w:r/>
          </w:p>
        </w:tc>
      </w:tr>
      <w:tr>
        <w:tblPrEx/>
        <w:trPr>
          <w:trHeight w:val="2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15 820 118,38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80,24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674 315,07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86,45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674 315,07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86,45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</w:t>
              <w:br/>
              <w:t xml:space="preserve">по ограничению доступа третьих лиц </w:t>
              <w:br/>
              <w:t xml:space="preserve">в свободные муниципальные жилые помещения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39,14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39,14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</w:t>
              <w:br/>
              <w:t xml:space="preserve">за свободные муниципальные жилые помещения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4 112 800,00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3 885 249,27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94,47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4 112 800,00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3 885 249,27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94,47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за содержание свободных муниципальных жилых помещений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1 192 002,24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1 192 002,24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99,33</w:t>
            </w:r>
            <w:r/>
          </w:p>
        </w:tc>
      </w:tr>
      <w:tr>
        <w:tblPrEx/>
        <w:trPr>
          <w:trHeight w:val="5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</w:t>
              <w:br/>
              <w:t xml:space="preserve">для управления многоквартирными домами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8 975 328,05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8 974 565,00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8 975 328,05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8 974 565,00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</w:t>
              <w:br/>
              <w:t xml:space="preserve">и укрепление общественного здоровья </w:t>
              <w:br/>
              <w:t xml:space="preserve">в Уссурийском городском округе" </w:t>
              <w:br/>
              <w:t xml:space="preserve">на 2021 - 2027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301 017 154,69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300 902 992,33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99,96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</w:t>
              <w:br/>
              <w:t xml:space="preserve">и руководителей физического воспитания </w:t>
              <w:br/>
              <w:t xml:space="preserve">и физкультурно-спортивных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7 141 630,00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7 141 630,00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7 141 630,00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7 141 630,00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4 916 221,24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4 916 221,24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4 916 221,24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4 916 221,24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149 422,33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149 422,33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149 422,33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149 422,33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1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</w:t>
              <w:br/>
              <w:t xml:space="preserve">в соответствии с требованиями федеральных стандартов спортивной подготовки.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1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219 469 938,69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219 469 938,69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219 469 938,69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219 469 938,69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2 991 117,08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2 991 117,08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2 991 117,08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2 991 117,08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</w:t>
              <w:br/>
              <w:t xml:space="preserve">в муниципальной собственности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36 055 625,09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36 055 625,09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36 055 625,09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36 055 625,09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</w:t>
              <w:br/>
              <w:t xml:space="preserve">и экстремизма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494 817,07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494 817,07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494 817,07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494 817,07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</w:t>
              <w:br/>
              <w:t xml:space="preserve">по установке и (или) благоустройству спортивных площадок, расположенных </w:t>
              <w:br/>
              <w:t xml:space="preserve">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705 837,64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86,08</w:t>
            </w:r>
            <w:r/>
          </w:p>
        </w:tc>
      </w:tr>
      <w:tr>
        <w:tblPrEx/>
        <w:trPr>
          <w:trHeight w:val="2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(за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55 837,64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50,76</w:t>
            </w:r>
            <w:r/>
          </w:p>
        </w:tc>
      </w:tr>
      <w:tr>
        <w:tblPrEx/>
        <w:trPr>
          <w:trHeight w:val="2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</w:t>
              <w:br/>
              <w:t xml:space="preserve">и иного имущества для развития массового спорта.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5 443 137 832,47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4 577 249 644,23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84,09</w:t>
            </w:r>
            <w:r/>
          </w:p>
        </w:tc>
      </w:tr>
      <w:tr>
        <w:tblPrEx/>
        <w:trPr>
          <w:trHeight w:val="5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4 168 101,00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4 168 101,00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4 168 101,00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4 168 101,00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</w:t>
              <w:br/>
              <w:t xml:space="preserve">при проведении капитального ремонта (ремонта) образовательных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14 492 856,55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10 953 191,64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75,58</w:t>
            </w:r>
            <w:r/>
          </w:p>
        </w:tc>
      </w:tr>
      <w:tr>
        <w:tblPrEx/>
        <w:trPr>
          <w:trHeight w:val="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2 605 630,41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67,05</w:t>
            </w:r>
            <w:r/>
          </w:p>
        </w:tc>
      </w:tr>
      <w:tr>
        <w:tblPrEx/>
        <w:trPr>
          <w:trHeight w:val="3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11 687 226,14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9 006 191,64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77,06</w:t>
            </w:r>
            <w:r/>
          </w:p>
        </w:tc>
      </w:tr>
      <w:tr>
        <w:tblPrEx/>
        <w:trPr>
          <w:trHeight w:val="26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</w:t>
              <w:br/>
              <w:t xml:space="preserve">за детьми)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540 333 773,75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540 333 773,75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518 133 360,03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518 133 360,03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22 200 413,72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22 200 413,72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817 385 215,00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817 385 215,00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31 874 677,00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31 874 677,00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</w:t>
              <w:br/>
              <w:t xml:space="preserve">для осуществления присмотра и ухода </w:t>
              <w:br/>
              <w:t xml:space="preserve">за детьми дошкольного возраста.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47 240 190,80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46 121 185,01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97,63</w:t>
            </w:r>
            <w:r/>
          </w:p>
        </w:tc>
      </w:tr>
      <w:tr>
        <w:tblPrEx/>
        <w:trPr>
          <w:trHeight w:val="2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</w:t>
              <w:br/>
              <w:t xml:space="preserve">за исключением государственных (муниципальных) учреждений)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47 240 190,80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46 121 185,01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97,63</w:t>
            </w:r>
            <w:r/>
          </w:p>
        </w:tc>
      </w:tr>
      <w:tr>
        <w:tblPrEx/>
        <w:trPr>
          <w:trHeight w:val="1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</w:t>
              <w:br/>
              <w:t xml:space="preserve">в г. Уссурийске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</w:t>
              <w:br/>
              <w:t xml:space="preserve">по объекту "Реконструкция здания детского сада по ул.Промышленной, 5д, </w:t>
              <w:br/>
              <w:t xml:space="preserve">в г.Уссурийске"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72,46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72,46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</w:t>
              <w:br/>
              <w:t xml:space="preserve">220 мест по ул. Выгонная, земельный участок № 1а. в г. Уссурийске"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4 298 450,00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4 298 450,00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4 112 900,00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4 112 900,00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</w:t>
              <w:br/>
              <w:t xml:space="preserve">при проведении капитального ремонта (ремонта) образовательных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10 843 854,84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9 084 161,94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83,77</w:t>
            </w:r>
            <w:r/>
          </w:p>
        </w:tc>
      </w:tr>
      <w:tr>
        <w:tblPrEx/>
        <w:trPr>
          <w:trHeight w:val="47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3 151 526,16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1 391 833,26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44,16</w:t>
            </w:r>
            <w:r/>
          </w:p>
        </w:tc>
      </w:tr>
      <w:tr>
        <w:tblPrEx/>
        <w:trPr>
          <w:trHeight w:val="19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4 483 087,86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4 483 087,86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3 209 240,82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3 209 240,82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</w:t>
              <w:br/>
              <w:t xml:space="preserve">(МАОУ СОШ № 25),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</w:t>
              <w:br/>
              <w:t xml:space="preserve">г. Уссурийска"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2 729 796,82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2 729 796,82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3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2 729 796,82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2 729 796,82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</w:t>
              <w:br/>
              <w:t xml:space="preserve">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Обеспечение выплат ежемесячного денежного вознагражд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ения советникам директоров по воспитанию и взаимодействию с детскими общественными объединениями государственных общеобразовательных организаций </w:t>
              <w:br/>
              <w:t xml:space="preserve">и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1 288 980,00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1 288 980,00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1 249 920,00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1 249 920,00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39 060,00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</w:t>
              <w:br/>
              <w:t xml:space="preserve">за классное руководство педагогическим работникам государственных </w:t>
              <w:br/>
              <w:t xml:space="preserve">и муниципальных общеобразовательных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119 538 900,00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119 538 900,00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113 694 136,00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113 694 136,00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5 844 764,00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5 844 764,00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386 084 378,90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386 084 378,90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356 734 903,19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356 734 903,19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29 349 475,71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29 349 475,71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34 138 607,25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34 138 607,25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34 138 607,25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34 138 607,25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1 675 100 264,00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1 675 100 264,00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1 582 601 920,50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1 582 601 920,50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92 498 343,50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92 498 343,50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ачейские кредиты </w:t>
              <w:br/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ул. Пушкина, д. 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59 509 353,12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91,27</w:t>
            </w:r>
            <w:r/>
          </w:p>
        </w:tc>
      </w:tr>
      <w:tr>
        <w:tblPrEx/>
        <w:trPr>
          <w:trHeight w:val="1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59 509 353,12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91,27</w:t>
            </w:r>
            <w:r/>
          </w:p>
        </w:tc>
      </w:tr>
      <w:tr>
        <w:tblPrEx/>
        <w:trPr>
          <w:trHeight w:val="3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15 928 532,14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6 513 605,53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40,89</w:t>
            </w:r>
            <w:r/>
          </w:p>
        </w:tc>
      </w:tr>
      <w:tr>
        <w:tblPrEx/>
        <w:trPr>
          <w:trHeight w:val="4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15 928 532,14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6 513 605,53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40,89</w:t>
            </w:r>
            <w:r/>
          </w:p>
        </w:tc>
      </w:tr>
      <w:tr>
        <w:tblPrEx/>
        <w:trPr>
          <w:trHeight w:val="2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</w:t>
              <w:br/>
              <w:t xml:space="preserve">СОШ № 32".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шагов к успеху".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2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с. Борисовка"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1500441860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1 575 306,28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1 508 660,92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95,77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1500441860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1 575 306,28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1 508 660,92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95,77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льство, реконструкция </w:t>
              <w:br/>
              <w:t xml:space="preserve"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17 386 200,60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13 659 542,22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78,57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13 423 789,81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9 697 131,43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72,24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(муниципальным) унитарным предприятиям на осуществление капитальных вложений </w:t>
              <w:br/>
              <w:t xml:space="preserve"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3 962 410,79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3 962 410,79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1 055 149,98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1 055 149,98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1 055 149,98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1 055 149,98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</w:t>
              <w:br/>
              <w:t xml:space="preserve">в образовательных учреждениях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7 823 947,92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1 057 714,58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13,52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6 807 002,19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40 768,85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0,60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  <w:br/>
              <w:t xml:space="preserve">с использованием социального сертификата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34 877 180,27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34 877 180,27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4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34 320 881,15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34 320 881,15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556 299,12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556 299,12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39 194 551,67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39 194 551,67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39 194 551,67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39 194 551,67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реализация дополнительных общеразвивающих программ для детей </w:t>
              <w:br/>
              <w:t xml:space="preserve">в рамках муниципального социального заказа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115 687 417,09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115 687 417,09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115 687 417,09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115 687 417,09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1 459 624,00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1 459 624,00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1 459 624,00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1 459 624,00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7 784 210,15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7 784 210,15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7 676 223,15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7 676 223,15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107 987,00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107 987,00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</w:t>
              <w:br/>
              <w:t xml:space="preserve">и экстремизма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1 720 695,20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1 720 695,20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1 720 695,20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1 720 695,20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</w:t>
              <w:br/>
              <w:t xml:space="preserve">при организации перевозки детей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96 744,00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96 744,00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96 744,00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96 744,00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4 740 818,53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4 740 818,53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200 769,86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200 769,86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6 105 135,68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6 105 135,68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894 841,10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894 841,10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5 210 294,58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5 210 294,58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</w:t>
              <w:br/>
              <w:t xml:space="preserve">и предоставлению отдыха детей в каникулярное время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11 581 000,57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11 581 000,57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11 581 000,57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11 581 000,57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30 201 286,38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29 487 907,05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97,64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7 046 175,41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6 332 796,08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89,88</w:t>
            </w:r>
            <w:r/>
          </w:p>
        </w:tc>
      </w:tr>
      <w:tr>
        <w:tblPrEx/>
        <w:trPr>
          <w:trHeight w:val="27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21 685 727,47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21 685 727,47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1 469 383,50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1 469 383,50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</w:t>
              <w:br/>
              <w:t xml:space="preserve">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9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28 338 568,79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25 260 136,22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89,14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17 591 280,79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14 512 848,22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82,50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10 747 288,00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10 747 288,00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26 417 191,29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26 414 642,79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25 747 619,69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25 745 080,69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669 571,60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669 562,10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743 276,50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740 276,50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99,60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488 276,50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485 276,50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99,39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16 255 978,63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16 255 978,63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15 642 875,13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15 642 875,13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613 103,50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613 103,50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11 311 515,00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11 281 630,00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99,74</w:t>
            </w:r>
            <w:r/>
          </w:p>
        </w:tc>
      </w:tr>
      <w:tr>
        <w:tblPrEx/>
        <w:trPr>
          <w:trHeight w:val="3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10 513 555,00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99,76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773 015,00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768 075,00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99,36</w:t>
            </w:r>
            <w:r/>
          </w:p>
        </w:tc>
      </w:tr>
      <w:tr>
        <w:tblPrEx/>
        <w:trPr>
          <w:trHeight w:val="2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</w:t>
              <w:br/>
              <w:t xml:space="preserve">с родителей (законных представителей) </w:t>
              <w:br/>
              <w:t xml:space="preserve">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49 652 333,50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49 652 333,50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47 333 958,50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47 333 958,50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2 318 375,00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2 318 375,00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154 684 700,00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154 684 700,00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144 881 555,00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144 881 555,00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6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69 453 635,04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99,54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69 453 635,04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99,54</w:t>
            </w:r>
            <w:r/>
          </w:p>
        </w:tc>
      </w:tr>
      <w:tr>
        <w:tblPrEx/>
        <w:trPr>
          <w:trHeight w:val="84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  <w:br/>
              <w:t xml:space="preserve">из федерального бюджета (строительство, реконструкция,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  <w:br/>
              <w:t xml:space="preserve">из федерального бюджета (строительство, реконструкция, приобретение зданий </w:t>
              <w:br/>
              <w:t xml:space="preserve">(в том числе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</w:t>
              <w:br/>
              <w:t xml:space="preserve">по ул. Выгонная, земельный участок № 1а. </w:t>
              <w:br/>
              <w:t xml:space="preserve">в г. Уссурийске"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4 107 547,39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0,78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4 107 547,39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0,78</w:t>
            </w:r>
            <w:r/>
          </w:p>
        </w:tc>
      </w:tr>
      <w:tr>
        <w:tblPrEx/>
        <w:trPr>
          <w:trHeight w:val="13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льство, реконструкция </w:t>
              <w:br/>
              <w:t xml:space="preserve">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5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50 954 429,63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50 954 429,63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10 717 784,00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10 717 784,00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705 985,60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705 985,60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686 441 335,31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686 128 262,77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99,95</w:t>
            </w:r>
            <w:r/>
          </w:p>
        </w:tc>
      </w:tr>
      <w:tr>
        <w:tblPrEx/>
        <w:trPr>
          <w:trHeight w:val="3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20 453 522,46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20 375 861,17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99,62</w:t>
            </w:r>
            <w:r/>
          </w:p>
        </w:tc>
      </w:tr>
      <w:tr>
        <w:tblPrEx/>
        <w:trPr>
          <w:trHeight w:val="2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20 316 983,46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20 239 826,16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99,62</w:t>
            </w:r>
            <w:r/>
          </w:p>
        </w:tc>
      </w:tr>
      <w:tr>
        <w:tblPrEx/>
        <w:trPr>
          <w:trHeight w:val="2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132 984,31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132 876,00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99,92</w:t>
            </w:r>
            <w:r/>
          </w:p>
        </w:tc>
      </w:tr>
      <w:tr>
        <w:tblPrEx/>
        <w:trPr>
          <w:trHeight w:val="3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3 159,01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88,87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65 847 305,78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65 847 303,78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23 170 577,00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23 170 575,00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41 675 228,78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41 675 228,78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106 719 539,36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106 719 539,36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106 719 539,36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92 304 763,71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92 304 763,71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92 304 763,71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92 304 763,71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18 704 809,77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18 704 809,77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18 704 809,77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18 704 809,77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147 666 558,25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147 666 558,25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108 760 551,69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108 760 551,69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38 906 006,56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38 906 006,56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60 260 045,10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60 260 045,10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12 218 927,38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12 218 927,38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  <w:br/>
              <w:t xml:space="preserve">до 300 тысяч человек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3 724 490,00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99,98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  <w:br/>
              <w:t xml:space="preserve">в т.ч. подписка на периодические издания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</w:t>
              <w:br/>
              <w:t xml:space="preserve">и обеспечение информационно-техническим оборудованием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</w:t>
              <w:br/>
              <w:t xml:space="preserve">и регионального уровня, международное </w:t>
              <w:br/>
              <w:t xml:space="preserve">и региональное сотрудничество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90 414,00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98,35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90 414,00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98,35</w:t>
            </w:r>
            <w:r/>
          </w:p>
        </w:tc>
      </w:tr>
      <w:tr>
        <w:tblPrEx/>
        <w:trPr>
          <w:trHeight w:val="4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Мероприятия по противопожарной безопасности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2 056 320,00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2 056 320,00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1 841 320,00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1 841 320,00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</w:t>
              <w:br/>
              <w:t xml:space="preserve">и экстремизма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2 287 358,50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2 287 358,50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2 287 358,50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2 287 358,50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18 589 466,49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18 588 810,62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10 951 079,72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10 950 423,85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7 638 386,77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7 638 386,77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</w:t>
              <w:br/>
              <w:t xml:space="preserve">в рамках инициативного проекта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</w:t>
              <w:br/>
              <w:t xml:space="preserve">в муниципальной собственности, </w:t>
              <w:br/>
              <w:t xml:space="preserve">и приобретение объектов культуры </w:t>
              <w:br/>
              <w:t xml:space="preserve">для муниципальных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3 143 586,12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93,28</w:t>
            </w:r>
            <w:r/>
          </w:p>
        </w:tc>
      </w:tr>
      <w:tr>
        <w:tblPrEx/>
        <w:trPr>
          <w:trHeight w:val="2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3 143 586,12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93,28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</w:t>
              <w:br/>
              <w:t xml:space="preserve">и танцевать".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</w:t>
              <w:br/>
              <w:t xml:space="preserve">и благоустройству памятников и объектов культурного наследия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6 364 392,02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6 358 357,52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99,91</w:t>
            </w:r>
            <w:r/>
          </w:p>
        </w:tc>
      </w:tr>
      <w:tr>
        <w:tblPrEx/>
        <w:trPr>
          <w:trHeight w:val="3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195 115,50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6 163 242,02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6 163 242,02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18 314 020,89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18 314 020,89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9 825 063,77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бюджетным учреждениям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170A155130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8 488 957,12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Создание виртуальных концертных залов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170A354530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170A354530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1 021 039,34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2 944 390,00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2 939 095,84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99,82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230 290,00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224 999,10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177 790,00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172 499,10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Премии и гранты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52 500,00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Субсидии автономным учреждениям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1800120640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</w:t>
              <w:br/>
              <w:t xml:space="preserve">для интеллектуального и творческого развития молодежи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</w:t>
              <w:br/>
              <w:t xml:space="preserve">в области образования, науки, культуры спорта и общественной деятельности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975 096,74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975 096,74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3 440 502,70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3 440 502,70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1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154 960 324,96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94 399 238,96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60,92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9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</w:t>
              <w:br/>
              <w:t xml:space="preserve">и страхование гражданской ответственности владельца опасного объекта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9 295 894,23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97,93</w:t>
            </w:r>
            <w:r/>
          </w:p>
        </w:tc>
      </w:tr>
      <w:tr>
        <w:tblPrEx/>
        <w:trPr>
          <w:trHeight w:val="4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9 295 894,23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97,93</w:t>
            </w:r>
            <w:r/>
          </w:p>
        </w:tc>
      </w:tr>
      <w:tr>
        <w:tblPrEx/>
        <w:trPr>
          <w:trHeight w:val="4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</w:t>
              <w:br/>
              <w:t xml:space="preserve">ул. Раздольная в г. Уссурийске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11 233 352,36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97,29</w:t>
            </w:r>
            <w:r/>
          </w:p>
        </w:tc>
      </w:tr>
      <w:tr>
        <w:tblPrEx/>
        <w:trPr>
          <w:trHeight w:val="1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(муниципальным) унитарным предприятиям на осуществление капитальных вложений </w:t>
              <w:br/>
              <w:t xml:space="preserve"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11 233 352,36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</w:t>
              <w:br/>
              <w:t xml:space="preserve">в г. Уссурийске»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4 755 952,57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45,12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4 755 952,57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45,12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</w:t>
              <w:br/>
              <w:t xml:space="preserve">ул. Раздольная в г. Уссурийске)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119 162 821,45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64 894 620,65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54,46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119 162 821,45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64 894 620,65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54,46</w:t>
            </w:r>
            <w:r/>
          </w:p>
        </w:tc>
      </w:tr>
      <w:tr>
        <w:tblPrEx/>
        <w:trPr>
          <w:trHeight w:val="28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186 616 029,54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178 578 067,43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95,69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</w:t>
              <w:br/>
              <w:t xml:space="preserve">и озеленения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19 999 995,71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19 999 995,71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</w:t>
              <w:br/>
              <w:t xml:space="preserve">по благоустройству и озеленению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599 908,00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599 908,00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16 789 615,66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16 789 615,66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</w:t>
              <w:br/>
              <w:t xml:space="preserve">или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20 692 995,00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96,50</w:t>
            </w:r>
            <w:r/>
          </w:p>
        </w:tc>
      </w:tr>
      <w:tr>
        <w:tblPrEx/>
        <w:trPr>
          <w:trHeight w:val="8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20 692 995,00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96,50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3 609 058,34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99,95</w:t>
            </w:r>
            <w:r/>
          </w:p>
        </w:tc>
      </w:tr>
      <w:tr>
        <w:tblPrEx/>
        <w:trPr>
          <w:trHeight w:val="8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3 609 058,34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99,95</w:t>
            </w:r>
            <w:r/>
          </w:p>
        </w:tc>
      </w:tr>
      <w:tr>
        <w:tblPrEx/>
        <w:trPr>
          <w:trHeight w:val="3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141 485,22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8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141 485,22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70,74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1 239 352,13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61,97</w:t>
            </w:r>
            <w:r/>
          </w:p>
        </w:tc>
      </w:tr>
      <w:tr>
        <w:tblPrEx/>
        <w:trPr>
          <w:trHeight w:val="74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1 239 352,13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61,97</w:t>
            </w:r>
            <w:r/>
          </w:p>
        </w:tc>
      </w:tr>
      <w:tr>
        <w:tblPrEx/>
        <w:trPr>
          <w:trHeight w:val="5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59 055,99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59 055,99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59 055,99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59 055,99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23 986 995,73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98,47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23 986 995,73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98,47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2 185 474,86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79,46</w:t>
            </w:r>
            <w:r/>
          </w:p>
        </w:tc>
      </w:tr>
      <w:tr>
        <w:tblPrEx/>
        <w:trPr>
          <w:trHeight w:val="1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2 185 474,86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79,46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50 051 545,50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90,82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50 051 545,50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90,82</w:t>
            </w:r>
            <w:r/>
          </w:p>
        </w:tc>
      </w:tr>
      <w:tr>
        <w:tblPrEx/>
        <w:trPr>
          <w:trHeight w:val="7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</w:t>
              <w:br/>
              <w:t xml:space="preserve">и домашних животных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</w:t>
              <w:br/>
              <w:t xml:space="preserve">и скверов"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28 859 905,21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28 390 063,29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98,37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24 764 496,43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24 748 417,63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99,94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4 000 408,78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3 604 014,66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90,09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37 631,00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39,61</w:t>
            </w:r>
            <w:r/>
          </w:p>
        </w:tc>
      </w:tr>
      <w:tr>
        <w:tblPrEx/>
        <w:trPr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Муниципальная программа "Уссурийские дороги" на 2023 - 2026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598 886 923,48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559 580 764,31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1 881 550,93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1 707 475,27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90,75</w:t>
            </w:r>
            <w:r/>
          </w:p>
        </w:tc>
      </w:tr>
      <w:tr>
        <w:tblPrEx/>
        <w:trPr>
          <w:trHeight w:val="1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1 881 550,93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1 707 475,27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90,75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303 097 945,44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94,37</w:t>
            </w:r>
            <w:r/>
          </w:p>
        </w:tc>
      </w:tr>
      <w:tr>
        <w:tblPrEx/>
        <w:trPr>
          <w:trHeight w:val="2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303 097 945,44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94,37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</w:t>
              <w:br/>
              <w:t xml:space="preserve">и искусственных сооружений на них, включая съезды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65,40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65,40</w:t>
            </w:r>
            <w:r/>
          </w:p>
        </w:tc>
      </w:tr>
      <w:tr>
        <w:tblPrEx/>
        <w:trPr>
          <w:trHeight w:val="62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</w:t>
              <w:br/>
              <w:t xml:space="preserve">и межквартальных проездов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46 892 698,54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98,66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46 892 698,54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98,66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</w:t>
              <w:br/>
              <w:t xml:space="preserve">и разработка проектной документации автомобильных дорог и их элементов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6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73,33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73,33</w:t>
            </w:r>
            <w:r/>
          </w:p>
        </w:tc>
      </w:tr>
      <w:tr>
        <w:tblPrEx/>
        <w:trPr>
          <w:trHeight w:val="4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</w:t>
              <w:br/>
              <w:t xml:space="preserve">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0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</w:t>
              <w:br/>
              <w:t xml:space="preserve">по адресу: Приморский край, г. Уссурийск, </w:t>
              <w:br/>
              <w:t xml:space="preserve">ул. Новоселова, от пересечения </w:t>
              <w:br/>
              <w:t xml:space="preserve">ул. Новоселова и Новоникольского шоссе </w:t>
              <w:br/>
              <w:t xml:space="preserve">до жилого дома № 6 по ул. Резервной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96 609 912,46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97,09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96 609 912,46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97,09</w:t>
            </w:r>
            <w:r/>
          </w:p>
        </w:tc>
      </w:tr>
      <w:tr>
        <w:tblPrEx/>
        <w:trPr>
          <w:trHeight w:val="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</w:t>
              <w:br/>
              <w:t xml:space="preserve">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88,90</w:t>
            </w:r>
            <w:r/>
          </w:p>
        </w:tc>
      </w:tr>
      <w:tr>
        <w:tblPrEx/>
        <w:trPr>
          <w:trHeight w:val="5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21 011 612,32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81,30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21 011 612,32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81,30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4 955 602,54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99,11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4 955 602,54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99,11</w:t>
            </w:r>
            <w:r/>
          </w:p>
        </w:tc>
      </w:tr>
      <w:tr>
        <w:tblPrEx/>
        <w:trPr>
          <w:trHeight w:val="15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</w:t>
              <w:br/>
              <w:t xml:space="preserve">на автомобильных дорогах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99,76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99,76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63 712 072,98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54 208 059,02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85,08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63 712 072,98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54 208 059,02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85,08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15 790 277,02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92,42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15 790 277,02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92,42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</w:t>
              <w:br/>
              <w:t xml:space="preserve">на 2023 - 2026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476 288 360,90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183 698 703,54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38,57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ные казначейские кредиты </w:t>
              <w:br/>
              <w:t xml:space="preserve">из федерального бюджета (строительство объектов коммунальной инфраструктуры) "Напорный канализационный коллектор </w:t>
              <w:br/>
              <w:t xml:space="preserve">от ул. Андрея Кушнира, 9б (КНС-13) </w:t>
              <w:br/>
              <w:t xml:space="preserve">по ул. Андрея Кушнира, ул. Ладыгина, </w:t>
              <w:br/>
              <w:t xml:space="preserve">ул. Заречная до Владивостокское шоссе, 24"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83 659 873,59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36,92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(муниципальным) унитарным предприятиям на осуществление капитальных вложений </w:t>
              <w:br/>
              <w:t xml:space="preserve"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83 659 873,59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36,92</w:t>
            </w:r>
            <w:r/>
          </w:p>
        </w:tc>
      </w:tr>
      <w:tr>
        <w:tblPrEx/>
        <w:trPr>
          <w:trHeight w:val="2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82 146 234,92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82 146 234,92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39,75</w:t>
            </w:r>
            <w:r/>
          </w:p>
        </w:tc>
      </w:tr>
      <w:tr>
        <w:tblPrEx/>
        <w:trPr>
          <w:trHeight w:val="1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br/>
              <w:t xml:space="preserve">к земельным участкам, предоставленным (предоставляемым) на бесплатной основе гражданам, имеющим трех и более детей, </w:t>
              <w:br/>
              <w:t xml:space="preserve">и гражданам, имеющим двух детей, а также молодым семьям "Подъездные автомобильные дороги, проезды </w:t>
              <w:br/>
              <w:t xml:space="preserve">в микрорайоне в границах с.Воздвиженка"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33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2 062 938,04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2 062 938,04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городе Уссурийск в границах улицы Резервная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61,41</w:t>
            </w:r>
            <w:r/>
          </w:p>
        </w:tc>
      </w:tr>
      <w:tr>
        <w:tblPrEx/>
        <w:trPr>
          <w:trHeight w:val="3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61,41</w:t>
            </w:r>
            <w:r/>
          </w:p>
        </w:tc>
      </w:tr>
      <w:tr>
        <w:tblPrEx/>
        <w:trPr>
          <w:trHeight w:val="11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с. Корсаковка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70,88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70,88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397 000,00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52,70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 предоставленным гражданам , имеющим трех и более детей в городе Уссурийск </w:t>
              <w:br/>
              <w:t xml:space="preserve">в границах улиц Шахтерская- Нагорная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62,45</w:t>
            </w:r>
            <w:r/>
          </w:p>
        </w:tc>
      </w:tr>
      <w:tr>
        <w:tblPrEx/>
        <w:trPr>
          <w:trHeight w:val="18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62,45</w:t>
            </w:r>
            <w:r/>
          </w:p>
        </w:tc>
      </w:tr>
      <w:tr>
        <w:tblPrEx/>
        <w:trPr>
          <w:trHeight w:val="18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с. Борисовка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58,78</w:t>
            </w:r>
            <w:r/>
          </w:p>
        </w:tc>
      </w:tr>
      <w:tr>
        <w:tblPrEx/>
        <w:trPr>
          <w:trHeight w:val="3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58,78</w:t>
            </w:r>
            <w:r/>
          </w:p>
        </w:tc>
      </w:tr>
      <w:tr>
        <w:tblPrEx/>
        <w:trPr>
          <w:trHeight w:val="4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</w:t>
              <w:br/>
              <w:t xml:space="preserve">с. Новоникольск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55,09</w:t>
            </w:r>
            <w:r/>
          </w:p>
        </w:tc>
      </w:tr>
      <w:tr>
        <w:tblPrEx/>
        <w:trPr>
          <w:trHeight w:val="1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55,09</w:t>
            </w:r>
            <w:r/>
          </w:p>
        </w:tc>
      </w:tr>
      <w:tr>
        <w:tblPrEx/>
        <w:trPr>
          <w:trHeight w:val="4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 городе Уссурийск в районе улицы 8 Марта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96,00</w:t>
            </w:r>
            <w:r/>
          </w:p>
        </w:tc>
      </w:tr>
      <w:tr>
        <w:tblPrEx/>
        <w:trPr>
          <w:trHeight w:val="25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96,00</w:t>
            </w:r>
            <w:r/>
          </w:p>
        </w:tc>
      </w:tr>
      <w:tr>
        <w:tblPrEx/>
        <w:trPr>
          <w:trHeight w:val="3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</w:t>
              <w:br/>
              <w:t xml:space="preserve">с подъездными путями к участкам предоставленным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многодетным семьям </w:t>
              <w:br/>
              <w:t xml:space="preserve">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</w:t>
              <w:br/>
              <w:t xml:space="preserve">с умственной отсталостью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</w:t>
              <w:br/>
              <w:t xml:space="preserve">к земельным участкам предоставленным гражданам, имеющих трех и более детей, </w:t>
              <w:br/>
              <w:t xml:space="preserve">в городе Уссурийск в районе с. Воздвиженка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568 000,00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93,26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568 000,00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93,26</w:t>
            </w:r>
            <w:r/>
          </w:p>
        </w:tc>
      </w:tr>
      <w:tr>
        <w:tblPrEx/>
        <w:trPr>
          <w:trHeight w:val="3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91,14</w:t>
            </w:r>
            <w:r/>
          </w:p>
        </w:tc>
      </w:tr>
      <w:tr>
        <w:tblPrEx/>
        <w:trPr>
          <w:trHeight w:val="3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91,14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</w:t>
              <w:br/>
              <w:t xml:space="preserve">на очистных сооружениях с. Пуциловка 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(муниципальным) унитарным предприятиям на осуществление капитальных вложений </w:t>
              <w:br/>
              <w:t xml:space="preserve"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</w:t>
              <w:br/>
              <w:t xml:space="preserve">на очистных сооружениях с. Заречное 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(муниципальным) унитарным предприятиям на осуществление капитальных вложений </w:t>
              <w:br/>
              <w:t xml:space="preserve"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</w:t>
              <w:br/>
              <w:t xml:space="preserve">с подъездными путями к участкам, предоставленным многодетным семьям </w:t>
              <w:br/>
              <w:t xml:space="preserve">в городе Уссурийск в районе улицы Коршунова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11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</w:t>
              <w:br/>
              <w:t xml:space="preserve">на территории Уссурийского городского округа" на 2016-2026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27 097 691,95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24 275 443,59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89,58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20 771 541,61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91,00</w:t>
            </w:r>
            <w:r/>
          </w:p>
        </w:tc>
      </w:tr>
      <w:tr>
        <w:tblPrEx/>
        <w:trPr>
          <w:trHeight w:val="1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20 771 541,61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</w:t>
              <w:br/>
              <w:t xml:space="preserve">по оформлению земельных участков общественных кладбищ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65,94</w:t>
            </w:r>
            <w:r/>
          </w:p>
        </w:tc>
      </w:tr>
      <w:tr>
        <w:tblPrEx/>
        <w:trPr>
          <w:trHeight w:val="16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65,94</w:t>
            </w:r>
            <w:r/>
          </w:p>
        </w:tc>
      </w:tr>
      <w:tr>
        <w:tblPrEx/>
        <w:trPr>
          <w:trHeight w:val="23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70,95</w:t>
            </w:r>
            <w:r/>
          </w:p>
        </w:tc>
      </w:tr>
      <w:tr>
        <w:tblPrEx/>
        <w:trPr>
          <w:trHeight w:val="3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70,95</w:t>
            </w:r>
            <w:r/>
          </w:p>
        </w:tc>
      </w:tr>
      <w:tr>
        <w:tblPrEx/>
        <w:trPr>
          <w:trHeight w:val="8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 асфальтовым покрытием на городском кладбище по ул. Русская, 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991 684,74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99,17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991 684,74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99,17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88,95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88,95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1 524 358,62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1 118 717,24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73,39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1 524 358,62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1 118 717,24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73,39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</w:t>
              <w:br/>
              <w:t xml:space="preserve">на территории Уссурийского городского округа" на 2018 - 2026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2 627 506,40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94,86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1 675 893,40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4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104 993,40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99,90</w:t>
            </w:r>
            <w:r/>
          </w:p>
        </w:tc>
      </w:tr>
      <w:tr>
        <w:tblPrEx/>
        <w:trPr>
          <w:trHeight w:val="33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13,75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13,75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177 010,00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84,69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28 510,00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82,64</w:t>
            </w:r>
            <w:r/>
          </w:p>
        </w:tc>
      </w:tr>
      <w:tr>
        <w:tblPrEx/>
        <w:trPr>
          <w:trHeight w:val="3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85,10</w:t>
            </w:r>
            <w:r/>
          </w:p>
        </w:tc>
      </w:tr>
      <w:tr>
        <w:tblPrEx/>
        <w:trPr>
          <w:trHeight w:val="5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3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744 703,00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94,73</w:t>
            </w:r>
            <w:r/>
          </w:p>
        </w:tc>
      </w:tr>
      <w:tr>
        <w:tblPrEx/>
        <w:trPr>
          <w:trHeight w:val="6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624 703,00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93,79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26 782 865,00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99,86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Мероприятия по освещению деятельности органов местного самоуправления </w:t>
              <w:br/>
              <w:t xml:space="preserve">в средствах массовой информации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492 865,00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98,57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492 865,00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98,57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</w:t>
              <w:br/>
              <w:t xml:space="preserve">и товариществами собственников жилья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93,75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93,75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</w:t>
              <w:br/>
              <w:t xml:space="preserve">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31004S2740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3300000000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23 078 890,00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23 076 495,36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3300110020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234 760,00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234 750,80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3300110020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234 760,00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234 750,80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3300171010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11 389 497,55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11 387 290,84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3300171010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11 389 497,55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11 387 290,84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3300171510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3300171510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9 084 632,45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281 309,29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281 309,29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2 088 511,98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2 088 511,98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</w:t>
              <w:br/>
              <w:t xml:space="preserve">на 2023-2027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2 371 144,54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98,44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95,00</w:t>
            </w:r>
            <w:r/>
          </w:p>
        </w:tc>
      </w:tr>
      <w:tr>
        <w:tblPrEx/>
        <w:trPr>
          <w:trHeight w:val="1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535 699,00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99,44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535 699,00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99,44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1 768 945,54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98,27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1 768 945,54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98,27</w:t>
            </w:r>
            <w:r/>
          </w:p>
        </w:tc>
      </w:tr>
      <w:tr>
        <w:tblPrEx/>
        <w:trPr>
          <w:trHeight w:val="35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16 444 048,75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16 130 386,93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98,09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</w:t>
              <w:br/>
              <w:t xml:space="preserve">по адресу: Приморский край, г. Уссурийск, с.Воздвиженка"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313 461,82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313 461,82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1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</w:t>
              <w:br/>
              <w:t xml:space="preserve">в границах Уссурийского городского округа" на 2023 - 2025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4 993 341,66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3 187 715,84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63,84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</w:t>
              <w:br/>
              <w:t xml:space="preserve">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51,44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51,44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</w:t>
              <w:br/>
              <w:t xml:space="preserve">к пожарным резервуарам, пирсам, информационным стендам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3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</w:t>
              <w:br/>
              <w:t xml:space="preserve">и поддержанию эксплуатационных свойств пожарных гидрантов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762 354,18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30,49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762 354,18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30,49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6 620 466,36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99,86</w:t>
            </w:r>
            <w:r/>
          </w:p>
        </w:tc>
      </w:tr>
      <w:tr>
        <w:tblPrEx/>
        <w:trPr>
          <w:trHeight w:val="9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6 620 466,36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6 410 466,36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" на 2018-2025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73 647 536,17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97,59</w:t>
            </w:r>
            <w:r/>
          </w:p>
        </w:tc>
      </w:tr>
      <w:tr>
        <w:tblPrEx/>
        <w:trPr>
          <w:trHeight w:val="3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43 501 640,86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96,67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43 501 640,86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96,67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30 145 895,31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98,96</w:t>
            </w:r>
            <w:r/>
          </w:p>
        </w:tc>
      </w:tr>
      <w:tr>
        <w:tblPrEx/>
        <w:trPr>
          <w:trHeight w:val="1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30 145 895,31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98,96</w:t>
            </w:r>
            <w:r/>
          </w:p>
        </w:tc>
      </w:tr>
      <w:tr>
        <w:tblPrEx/>
        <w:trPr>
          <w:trHeight w:val="4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246 935 944,48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246 935 944,48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Благоустройство и оснащение общественных территорий, парков и скверов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5 235 291,66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5 235 291,66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5 235 291,66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5 235 291,66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</w:t>
              <w:br/>
              <w:t xml:space="preserve">по благоустройству территорий муниципальных образований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1 668 359 056,36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1 631 245 306,21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97,78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Поддержка проектов, инициируемых жителями Уссурийского городского округа (Благоустройство дворовой территории </w:t>
              <w:br/>
              <w:t xml:space="preserve">ул. Строительная, 5 В)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(Мы вместе!)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3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и отдых 2")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(Веселый гном)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11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(Ремонт дворовой территории по ул. Мостостроительная, 4)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998 218,87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998 218,87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998 218,87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998 218,87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(Лучики света!)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990 579,96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99,06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990 579,96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99,06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(Тропа здоровья)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993 423,00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99,50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993 423,00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(Моя Борисовка. Комфортный двор - общее дело)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985 201,35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98,52</w:t>
            </w:r>
            <w:r/>
          </w:p>
        </w:tc>
      </w:tr>
      <w:tr>
        <w:tblPrEx/>
        <w:trPr>
          <w:trHeight w:val="6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985 201,35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98,52</w:t>
            </w:r>
            <w:r/>
          </w:p>
        </w:tc>
      </w:tr>
      <w:tr>
        <w:tblPrEx/>
        <w:trPr>
          <w:trHeight w:val="4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999 914,64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999 914,64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(Дорожка жизни)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994 798,35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994 798,35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994 798,35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994 798,35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873 835,29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832 727,86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95,30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873 835,29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832 727,86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8 555 842,46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8 547 890,46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99,91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8 555 842,46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8 547 890,46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99,91</w:t>
            </w:r>
            <w:r/>
          </w:p>
        </w:tc>
      </w:tr>
      <w:tr>
        <w:tblPrEx/>
        <w:trPr>
          <w:trHeight w:val="7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520 610 432,93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519 143 770,26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99,72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512 633 913,64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511 302 106,32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7 786 786,90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7 651 975,78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98,27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183 632,39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183 588,16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99,98</w:t>
            </w:r>
            <w:r/>
          </w:p>
        </w:tc>
      </w:tr>
      <w:tr>
        <w:tblPrEx/>
        <w:trPr>
          <w:trHeight w:val="2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2 962 031,80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2 910 980,18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98,28</w:t>
            </w:r>
            <w:r/>
          </w:p>
        </w:tc>
      </w:tr>
      <w:tr>
        <w:tblPrEx/>
        <w:trPr>
          <w:trHeight w:val="62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2 962 031,80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2 910 980,18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98,28</w:t>
            </w:r>
            <w:r/>
          </w:p>
        </w:tc>
      </w:tr>
      <w:tr>
        <w:tblPrEx/>
        <w:trPr>
          <w:trHeight w:val="1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3 685 242,93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3 685 131,71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3 685 242,93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3 685 131,71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5 518 260,03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5 518 260,03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5 518 260,03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5 518 260,03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6 038,25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15,44</w:t>
            </w:r>
            <w:r/>
          </w:p>
        </w:tc>
      </w:tr>
      <w:tr>
        <w:tblPrEx/>
        <w:trPr>
          <w:trHeight w:val="39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6 038,25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15,44</w:t>
            </w:r>
            <w:r/>
          </w:p>
        </w:tc>
      </w:tr>
      <w:tr>
        <w:tblPrEx/>
        <w:trPr>
          <w:trHeight w:val="1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131 059 043,25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113 805 483,77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86,84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5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102 207 054,01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101 548 013,77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99,36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12 257 470,00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12 257 470,00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16 594 519,24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21 096 431,38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20 289 631,01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96,18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5 747 712,57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5 747 712,57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9 307 351,55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8 500 855,64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91,33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Исполнение судебных актов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830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4 743 025,50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4 742 721,04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850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1 298 341,76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1 298 341,76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9909912060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3 136 215,77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98,06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9909912060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3 136 215,77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98,06</w:t>
            </w:r>
            <w:r/>
          </w:p>
        </w:tc>
      </w:tr>
      <w:tr>
        <w:tblPrEx/>
        <w:trPr>
          <w:trHeight w:val="6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9909912070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1 282 249,24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84,90</w:t>
            </w:r>
            <w:r/>
          </w:p>
        </w:tc>
      </w:tr>
      <w:tr>
        <w:tblPrEx/>
        <w:trPr>
          <w:trHeight w:val="2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9909912070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1 282 249,24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84,90</w:t>
            </w:r>
            <w:r/>
          </w:p>
        </w:tc>
      </w:tr>
      <w:tr>
        <w:tblPrEx/>
        <w:trPr>
          <w:trHeight w:val="27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58 298,00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u w:val="none"/>
              </w:rPr>
            </w:r>
          </w:p>
          <w:p>
            <w:pPr>
              <w:pStyle w:val="689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</w:rPr>
              <w:t xml:space="preserve">для обеспечения государственных (муниципальных)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9909912080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58 298,00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586 897,53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586 897,53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586 897,53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586 897,53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отношении несовершеннолетних 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1 307 352,44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1 307 253,23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4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1 307 352,44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1 307 253,23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99,99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</w:t>
              <w:br/>
              <w:t xml:space="preserve">на предупреждение и ликвидацию чрезвычайных ситуаций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105 189 395,57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104 104 072,68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98,97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100 539 752,93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99 454 430,04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90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</w:t>
              <w:br/>
              <w:t xml:space="preserve">за счет средств местного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550 231,58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513 614,13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550 231,58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513 614,13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93,35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</w:t>
              <w:br/>
              <w:t xml:space="preserve">в Уссурийском городском округе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84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</w:t>
              <w:br/>
              <w:t xml:space="preserve">в многоквартирных домах, признанных аварийными и подлежащими сносу в связи </w:t>
              <w:br/>
              <w:t xml:space="preserve">с физическим износом в процессе эксплуатации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0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</w:t>
              <w:br/>
              <w:t xml:space="preserve">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8 451 463,32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8 451 463,32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1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381 810,68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381 810,68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158 888 423,92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155 425 113,63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97,82</w:t>
            </w:r>
            <w:r/>
          </w:p>
        </w:tc>
      </w:tr>
      <w:tr>
        <w:tblPrEx/>
        <w:trPr>
          <w:trHeight w:val="1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104 684 518,24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104 481 944,74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99,81</w:t>
            </w:r>
            <w:r/>
          </w:p>
        </w:tc>
      </w:tr>
      <w:tr>
        <w:tblPrEx/>
        <w:trPr>
          <w:trHeight w:val="3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53 312 405,68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50 273 421,89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94,30</w:t>
            </w:r>
            <w:r/>
          </w:p>
        </w:tc>
      </w:tr>
      <w:tr>
        <w:tblPrEx/>
        <w:trPr>
          <w:trHeight w:val="3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669 747,00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75,13</w:t>
            </w:r>
            <w:r/>
          </w:p>
        </w:tc>
      </w:tr>
      <w:tr>
        <w:tblPrEx/>
        <w:trPr>
          <w:trHeight w:val="3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12 240 385,41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12 072 780,98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98,63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10 057 605,41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10 049 033,49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99,91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2 175 868,00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2 016 835,49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92,69</w:t>
            </w:r>
            <w:r/>
          </w:p>
        </w:tc>
      </w:tr>
      <w:tr>
        <w:tblPrEx/>
        <w:trPr>
          <w:trHeight w:val="1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46 726 709,21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46 638 171,54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99,81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38 522 159,98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38 515 172,61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99,98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8 091 434,23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8 009 883,93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98,99</w:t>
            </w:r>
            <w:r/>
          </w:p>
        </w:tc>
      </w:tr>
      <w:tr>
        <w:tblPrEx/>
        <w:trPr>
          <w:trHeight w:val="34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140 616 777,91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140 065 019,66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108 939 582,90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108 939 582,90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7 562 231,01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7 010 472,76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92,70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24 114 964,00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24 114 964,00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139 762 611,84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139 762 611,37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134 518 858,24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134 518 857,77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4 917 873,50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4 917 873,50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1 462 738,91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97,52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1 462 738,91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97,52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10 840 459,06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9 956 454,20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10 840 459,06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9 956 454,20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91,85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280 600,00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278 982,80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99,42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280 600,00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278 982,80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99,42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589 450,00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99,55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589 450,00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99,55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 скверов" Уссурийского городского округа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1 467 350,70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92,29</w:t>
            </w:r>
            <w:r/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1 467 350,70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26 960 543,85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99,78</w:t>
            </w:r>
            <w:r/>
          </w:p>
        </w:tc>
      </w:tr>
      <w:tr>
        <w:tblPrEx/>
        <w:trPr>
          <w:trHeight w:val="3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26 960 543,85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99,78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4 030 916,25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4 030 916,25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3 951 416,25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3 951 416,25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2 139 376,75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2 139 376,75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40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2 139 376,75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2 139 376,75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</w:t>
              <w:br/>
              <w:t xml:space="preserve">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23 161 771,35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83,30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23 161 771,35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83,30</w:t>
            </w:r>
            <w:r/>
          </w:p>
        </w:tc>
      </w:tr>
      <w:tr>
        <w:tblPrEx/>
        <w:trPr>
          <w:trHeight w:val="10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64 817 248,50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61 499 300,30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94,88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344 496,98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332 551,85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96,53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55 031 378,14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51 815 362,90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94,16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9 441 373,38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9 351 385,55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99,05</w:t>
            </w:r>
            <w:r/>
          </w:p>
        </w:tc>
      </w:tr>
      <w:tr>
        <w:tblPrEx/>
        <w:trPr>
          <w:trHeight w:val="68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2 410 522,99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2 410 522,99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5 544,01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5 544,01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</w:t>
              <w:br/>
              <w:t xml:space="preserve">с переселением из районов Крайнего Севера и приравненных к ним местностям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63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</w:t>
              <w:br/>
              <w:t xml:space="preserve">в сфере транспортного обслуживания </w:t>
              <w:br/>
              <w:t xml:space="preserve">по муниципальным маршрутам в границах муниципальных образований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-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19 314 883,13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99,71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18 650 317,76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18 643 682,97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99,96</w:t>
            </w:r>
            <w:r/>
          </w:p>
        </w:tc>
      </w:tr>
      <w:tr>
        <w:tblPrEx/>
        <w:trPr>
          <w:trHeight w:val="8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718 057,67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667 950,59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93,02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0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</w:t>
              <w:br/>
              <w:t xml:space="preserve">по возмещению специализир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ованным службам по вопросам похоронного дела стоимости услуг по погребению умерших, </w:t>
              <w:br/>
              <w:t xml:space="preserve">не подлежащих обязательному социальному страхованию на случай временной нетрудоспособности и в связи </w:t>
              <w:br/>
              <w:t xml:space="preserve">с материнством на день смерти </w:t>
              <w:br/>
              <w:t xml:space="preserve">и не являющихся пенсионерами, а также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случае рождения мертвого ребенка </w:t>
              <w:br/>
              <w:t xml:space="preserve">по истечении 154 дней беременности, предоставляемых согласно гарантированному перечню услуг </w:t>
              <w:br/>
              <w:t xml:space="preserve">по погребению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467 234,86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/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  <w:p>
            <w:pPr>
              <w:pStyle w:val="689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3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467 234,86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94,29</w:t>
            </w:r>
            <w:r/>
          </w:p>
        </w:tc>
      </w:tr>
      <w:tr>
        <w:tblPrEx/>
        <w:trPr>
          <w:trHeight w:val="42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86 128 213,57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83 549 994,73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97,01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2 896 638,10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81,59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</w:t>
              <w:br/>
              <w:t xml:space="preserve">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2 099 634,54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198 568,08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9,46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80 478 179,55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80 454 788,55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99,97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vMerge w:val="restart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vMerge w:val="restart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7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689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689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100,00</w:t>
            </w:r>
            <w:r/>
          </w:p>
        </w:tc>
      </w:tr>
      <w:tr>
        <w:tblPrEx/>
        <w:trPr>
          <w:trHeight w:val="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bottom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РАСХОДОВ: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pStyle w:val="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pStyle w:val="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/>
          </w:tcPr>
          <w:p>
            <w:pPr>
              <w:pStyle w:val="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10 575 542 164,18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9 253 707 437,92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</w:p>
    <w:sectPr>
      <w:headerReference w:type="default" r:id="rId8"/>
      <w:footnotePr/>
      <w:endnotePr/>
      <w:type w:val="nextPage"/>
      <w:pgSz w:w="16838" w:h="11906" w:orient="landscape"/>
      <w:pgMar w:top="1134" w:right="850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Microsoft YaHei">
    <w:panose1 w:val="020B0503020203020204"/>
  </w:font>
  <w:font w:name="Mangal">
    <w:panose1 w:val="02040503050406030204"/>
  </w:font>
  <w:font w:name="Arial">
    <w:panose1 w:val="020B0604020202020204"/>
  </w:font>
  <w:font w:name="SimSun">
    <w:panose1 w:val="02000506000000020000"/>
  </w:font>
  <w:font w:name="Calibri">
    <w:panose1 w:val="020F0502020204030204"/>
  </w:font>
  <w:font w:name="Arial CYR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 xml:space="preserve">79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CYR" w:hAnsi="Arial CYR" w:eastAsia="SimSu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200" w:line="276" w:lineRule="auto"/>
      <w:widowControl w:val="off"/>
    </w:pPr>
    <w:rPr>
      <w:sz w:val="16"/>
      <w:szCs w:val="16"/>
      <w:lang w:val="ru-RU" w:eastAsia="en-US" w:bidi="ar-SA"/>
    </w:rPr>
  </w:style>
  <w:style w:type="character" w:styleId="849">
    <w:name w:val="Основной шрифт абзаца"/>
    <w:next w:val="849"/>
    <w:link w:val="848"/>
    <w:uiPriority w:val="1"/>
    <w:unhideWhenUsed/>
  </w:style>
  <w:style w:type="table" w:styleId="850">
    <w:name w:val="Обычная таблица"/>
    <w:next w:val="850"/>
    <w:link w:val="848"/>
    <w:uiPriority w:val="99"/>
    <w:semiHidden/>
    <w:unhideWhenUsed/>
    <w:qFormat/>
    <w:tblPr/>
  </w:style>
  <w:style w:type="numbering" w:styleId="851">
    <w:name w:val="Нет списка"/>
    <w:next w:val="851"/>
    <w:link w:val="848"/>
    <w:uiPriority w:val="99"/>
    <w:semiHidden/>
    <w:unhideWhenUsed/>
  </w:style>
  <w:style w:type="paragraph" w:styleId="852">
    <w:name w:val="Standard"/>
    <w:next w:val="852"/>
    <w:link w:val="848"/>
    <w:pPr>
      <w:spacing w:after="200" w:line="276" w:lineRule="auto"/>
    </w:pPr>
    <w:rPr>
      <w:sz w:val="16"/>
      <w:szCs w:val="16"/>
      <w:lang w:val="ru-RU" w:eastAsia="en-US" w:bidi="ar-SA"/>
    </w:rPr>
  </w:style>
  <w:style w:type="paragraph" w:styleId="853">
    <w:name w:val="Heading"/>
    <w:basedOn w:val="852"/>
    <w:next w:val="854"/>
    <w:link w:val="848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854">
    <w:name w:val="Text body"/>
    <w:basedOn w:val="852"/>
    <w:next w:val="854"/>
    <w:link w:val="848"/>
    <w:pPr>
      <w:spacing w:before="0" w:after="120"/>
    </w:pPr>
  </w:style>
  <w:style w:type="paragraph" w:styleId="855">
    <w:name w:val="Список"/>
    <w:basedOn w:val="854"/>
    <w:next w:val="855"/>
    <w:link w:val="848"/>
    <w:rPr>
      <w:rFonts w:cs="Mangal"/>
    </w:rPr>
  </w:style>
  <w:style w:type="paragraph" w:styleId="856">
    <w:name w:val="Caption1"/>
    <w:basedOn w:val="852"/>
    <w:next w:val="856"/>
    <w:link w:val="848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7">
    <w:name w:val="Index"/>
    <w:basedOn w:val="852"/>
    <w:next w:val="857"/>
    <w:link w:val="848"/>
    <w:pPr>
      <w:suppressLineNumbers/>
    </w:pPr>
    <w:rPr>
      <w:rFonts w:cs="Mangal"/>
    </w:rPr>
  </w:style>
  <w:style w:type="paragraph" w:styleId="858">
    <w:name w:val="xl63"/>
    <w:basedOn w:val="852"/>
    <w:next w:val="858"/>
    <w:link w:val="848"/>
    <w:pPr>
      <w:jc w:val="center"/>
      <w:spacing w:before="28" w:after="28" w:line="240" w:lineRule="auto"/>
      <w:shd w:val="clear" w:color="auto" w:fill="ffffff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859">
    <w:name w:val="xl64"/>
    <w:basedOn w:val="852"/>
    <w:next w:val="859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0">
    <w:name w:val="xl65"/>
    <w:basedOn w:val="852"/>
    <w:next w:val="860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1">
    <w:name w:val="xl66"/>
    <w:basedOn w:val="852"/>
    <w:next w:val="861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2">
    <w:name w:val="xl67"/>
    <w:basedOn w:val="852"/>
    <w:next w:val="862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3">
    <w:name w:val="xl68"/>
    <w:basedOn w:val="852"/>
    <w:next w:val="863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4">
    <w:name w:val="xl69"/>
    <w:basedOn w:val="852"/>
    <w:next w:val="864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5">
    <w:name w:val="xl70"/>
    <w:basedOn w:val="852"/>
    <w:next w:val="865"/>
    <w:link w:val="848"/>
    <w:pPr>
      <w:jc w:val="right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6">
    <w:name w:val="xl71"/>
    <w:basedOn w:val="852"/>
    <w:next w:val="866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7">
    <w:name w:val="xl72"/>
    <w:basedOn w:val="852"/>
    <w:next w:val="867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8">
    <w:name w:val="xl73"/>
    <w:basedOn w:val="852"/>
    <w:next w:val="868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69">
    <w:name w:val="xl74"/>
    <w:basedOn w:val="852"/>
    <w:next w:val="869"/>
    <w:link w:val="848"/>
    <w:pPr>
      <w:spacing w:before="28" w:after="28" w:line="240" w:lineRule="auto"/>
      <w:pBdr>
        <w:top w:val="single" w:color="00000A" w:sz="4" w:space="0"/>
        <w:left w:val="none" w:color="000000" w:sz="0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70">
    <w:name w:val="xl75"/>
    <w:basedOn w:val="852"/>
    <w:next w:val="870"/>
    <w:link w:val="848"/>
    <w:pPr>
      <w:spacing w:before="28" w:after="28" w:line="240" w:lineRule="auto"/>
      <w:pBdr>
        <w:top w:val="single" w:color="00000A" w:sz="4" w:space="0"/>
        <w:left w:val="none" w:color="000000" w:sz="0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71">
    <w:name w:val="xl76"/>
    <w:basedOn w:val="852"/>
    <w:next w:val="871"/>
    <w:link w:val="848"/>
    <w:pPr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>
    <w:name w:val="xl77"/>
    <w:basedOn w:val="852"/>
    <w:next w:val="872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3">
    <w:name w:val="xl78"/>
    <w:basedOn w:val="852"/>
    <w:next w:val="873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4">
    <w:name w:val="xl79"/>
    <w:basedOn w:val="852"/>
    <w:next w:val="874"/>
    <w:link w:val="848"/>
    <w:pPr>
      <w:jc w:val="right"/>
      <w:spacing w:before="28" w:after="28" w:line="240" w:lineRule="auto"/>
      <w:shd w:val="clear" w:color="auto" w:fill="ffffff"/>
      <w:pBdr>
        <w:top w:val="none" w:color="000000" w:sz="0" w:space="0"/>
        <w:left w:val="none" w:color="000000" w:sz="0" w:space="0"/>
        <w:bottom w:val="single" w:color="00000A" w:sz="4" w:space="0"/>
        <w:right w:val="none" w:color="000000" w:sz="0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5">
    <w:name w:val="xl80"/>
    <w:basedOn w:val="852"/>
    <w:next w:val="875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none" w:color="000000" w:sz="0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6">
    <w:name w:val="xl81"/>
    <w:basedOn w:val="852"/>
    <w:next w:val="876"/>
    <w:link w:val="848"/>
    <w:pPr>
      <w:jc w:val="center"/>
      <w:spacing w:before="28" w:after="28" w:line="240" w:lineRule="auto"/>
      <w:pBdr>
        <w:top w:val="none" w:color="000000" w:sz="0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7">
    <w:name w:val="xl82"/>
    <w:basedOn w:val="852"/>
    <w:next w:val="877"/>
    <w:link w:val="848"/>
    <w:pPr>
      <w:jc w:val="center"/>
      <w:spacing w:before="28" w:after="28" w:line="240" w:lineRule="auto"/>
      <w:shd w:val="clear" w:color="auto" w:fill="ffffff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78">
    <w:name w:val="xl83"/>
    <w:basedOn w:val="852"/>
    <w:next w:val="878"/>
    <w:link w:val="848"/>
    <w:pPr>
      <w:jc w:val="center"/>
      <w:spacing w:before="28" w:after="28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>
    <w:name w:val="xl84"/>
    <w:basedOn w:val="852"/>
    <w:next w:val="879"/>
    <w:link w:val="848"/>
    <w:pPr>
      <w:jc w:val="center"/>
      <w:spacing w:before="28" w:after="28" w:line="240" w:lineRule="auto"/>
      <w:pBdr>
        <w:top w:val="single" w:color="00000A" w:sz="4" w:space="0"/>
        <w:left w:val="single" w:color="00000A" w:sz="4" w:space="0"/>
        <w:bottom w:val="none" w:color="000000" w:sz="0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0">
    <w:name w:val="xl85"/>
    <w:basedOn w:val="852"/>
    <w:next w:val="880"/>
    <w:link w:val="848"/>
    <w:pPr>
      <w:jc w:val="center"/>
      <w:spacing w:before="28" w:after="28" w:line="240" w:lineRule="auto"/>
      <w:pBdr>
        <w:top w:val="none" w:color="000000" w:sz="0" w:space="0"/>
        <w:left w:val="single" w:color="00000A" w:sz="4" w:space="0"/>
        <w:bottom w:val="single" w:color="00000A" w:sz="4" w:space="0"/>
        <w:right w:val="single" w:color="00000A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1">
    <w:name w:val="Header1"/>
    <w:basedOn w:val="852"/>
    <w:next w:val="881"/>
    <w:link w:val="848"/>
    <w:pPr>
      <w:spacing w:before="0" w:after="0" w:line="240" w:lineRule="auto"/>
      <w:tabs>
        <w:tab w:val="center" w:pos="4677" w:leader="none"/>
        <w:tab w:val="right" w:pos="9355" w:leader="none"/>
      </w:tabs>
      <w:suppressLineNumbers/>
    </w:pPr>
  </w:style>
  <w:style w:type="paragraph" w:styleId="882">
    <w:name w:val="Footer1"/>
    <w:basedOn w:val="852"/>
    <w:next w:val="882"/>
    <w:link w:val="848"/>
    <w:pPr>
      <w:spacing w:before="0" w:after="0" w:line="240" w:lineRule="auto"/>
      <w:tabs>
        <w:tab w:val="center" w:pos="4677" w:leader="none"/>
        <w:tab w:val="right" w:pos="9355" w:leader="none"/>
      </w:tabs>
      <w:suppressLineNumbers/>
    </w:pPr>
  </w:style>
  <w:style w:type="paragraph" w:styleId="883">
    <w:name w:val="Table Contents"/>
    <w:basedOn w:val="852"/>
    <w:next w:val="883"/>
    <w:link w:val="848"/>
    <w:pPr>
      <w:suppressLineNumbers/>
    </w:pPr>
  </w:style>
  <w:style w:type="paragraph" w:styleId="884">
    <w:name w:val="Table Heading"/>
    <w:basedOn w:val="883"/>
    <w:next w:val="884"/>
    <w:link w:val="848"/>
    <w:pPr>
      <w:jc w:val="center"/>
      <w:suppressLineNumbers/>
    </w:pPr>
    <w:rPr>
      <w:b/>
      <w:bCs/>
    </w:rPr>
  </w:style>
  <w:style w:type="character" w:styleId="885">
    <w:name w:val="Internet link"/>
    <w:next w:val="885"/>
    <w:link w:val="848"/>
    <w:rPr>
      <w:color w:val="0000ff"/>
      <w:u w:val="single"/>
    </w:rPr>
  </w:style>
  <w:style w:type="character" w:styleId="886">
    <w:name w:val="Просмотренная гиперссылка"/>
    <w:next w:val="886"/>
    <w:link w:val="848"/>
    <w:uiPriority w:val="99"/>
    <w:rPr>
      <w:color w:val="800080"/>
      <w:u w:val="single"/>
    </w:rPr>
  </w:style>
  <w:style w:type="character" w:styleId="887">
    <w:name w:val="Верхний колонтитул Знак"/>
    <w:basedOn w:val="849"/>
    <w:next w:val="887"/>
    <w:link w:val="848"/>
  </w:style>
  <w:style w:type="character" w:styleId="888">
    <w:name w:val="Нижний колонтитул Знак"/>
    <w:basedOn w:val="849"/>
    <w:next w:val="888"/>
    <w:link w:val="848"/>
  </w:style>
  <w:style w:type="paragraph" w:styleId="889">
    <w:name w:val="Верхний колонтитул"/>
    <w:basedOn w:val="848"/>
    <w:next w:val="889"/>
    <w:link w:val="89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>
    <w:name w:val="Верхний колонтитул Знак1"/>
    <w:basedOn w:val="849"/>
    <w:next w:val="890"/>
    <w:link w:val="889"/>
    <w:uiPriority w:val="99"/>
    <w:semiHidden/>
  </w:style>
  <w:style w:type="paragraph" w:styleId="891">
    <w:name w:val="Нижний колонтитул"/>
    <w:basedOn w:val="848"/>
    <w:next w:val="891"/>
    <w:link w:val="89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2">
    <w:name w:val="Нижний колонтитул Знак1"/>
    <w:next w:val="892"/>
    <w:link w:val="891"/>
    <w:uiPriority w:val="99"/>
    <w:semiHidden/>
    <w:rPr>
      <w:sz w:val="16"/>
      <w:szCs w:val="16"/>
      <w:lang w:eastAsia="en-US"/>
    </w:rPr>
  </w:style>
  <w:style w:type="paragraph" w:styleId="893">
    <w:name w:val="Текст выноски"/>
    <w:basedOn w:val="848"/>
    <w:next w:val="893"/>
    <w:link w:val="894"/>
    <w:uiPriority w:val="99"/>
    <w:semiHidden/>
    <w:unhideWhenUsed/>
    <w:pPr>
      <w:spacing w:after="0" w:line="240" w:lineRule="auto"/>
    </w:pPr>
    <w:rPr>
      <w:rFonts w:ascii="Tahoma" w:hAnsi="Tahoma" w:cs="Tahoma"/>
    </w:rPr>
  </w:style>
  <w:style w:type="character" w:styleId="894">
    <w:name w:val="Текст выноски Знак"/>
    <w:next w:val="894"/>
    <w:link w:val="893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95">
    <w:name w:val="Без интервала"/>
    <w:next w:val="895"/>
    <w:link w:val="848"/>
    <w:uiPriority w:val="1"/>
    <w:qFormat/>
    <w:pPr>
      <w:widowControl w:val="off"/>
    </w:pPr>
    <w:rPr>
      <w:sz w:val="16"/>
      <w:szCs w:val="16"/>
      <w:lang w:val="ru-RU" w:eastAsia="en-US" w:bidi="ar-SA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revision>158</cp:revision>
  <dcterms:created xsi:type="dcterms:W3CDTF">2020-03-30T06:12:00Z</dcterms:created>
  <dcterms:modified xsi:type="dcterms:W3CDTF">2025-03-14T00:18:23Z</dcterms:modified>
  <cp:version>917504</cp:version>
</cp:coreProperties>
</file>