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743" w:type="dxa"/>
        <w:tblInd w:w="-2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824"/>
        <w:gridCol w:w="1134"/>
        <w:gridCol w:w="992"/>
        <w:gridCol w:w="1276"/>
        <w:gridCol w:w="850"/>
        <w:gridCol w:w="1984"/>
        <w:gridCol w:w="1843"/>
        <w:gridCol w:w="18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0" w:type="dxa"/>
          <w:trHeight w:val="0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6" w:type="dxa"/>
            <w:vAlign w:val="center"/>
            <w:textDirection w:val="lrTb"/>
            <w:noWrap w:val="false"/>
          </w:tcPr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67" w:type="dxa"/>
            <w:vAlign w:val="top"/>
            <w:textDirection w:val="lrTb"/>
            <w:noWrap w:val="false"/>
          </w:tcPr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декабря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года № 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-НПА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0" w:type="dxa"/>
          <w:trHeight w:val="0"/>
        </w:trPr>
        <w:tc>
          <w:tcPr>
            <w:gridSpan w:val="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43" w:type="dxa"/>
            <w:vAlign w:val="center"/>
            <w:textDirection w:val="lrTb"/>
            <w:noWrap w:val="false"/>
          </w:tcPr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в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едомственн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структур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 бюджета Уссурийского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jc w:val="right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0" w:type="dxa"/>
          <w:trHeight w:val="0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4824" w:type="dxa"/>
            <w:vAlign w:val="center"/>
            <w:textDirection w:val="lrTb"/>
            <w:noWrap w:val="false"/>
          </w:tcPr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распоряди-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 бюджет-ных средств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Раздел, под-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 статья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расхо-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дов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/>
          </w:tcPr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840" w:type="dxa"/>
            <w:vAlign w:val="center"/>
            <w:textDirection w:val="lrTb"/>
            <w:noWrap/>
          </w:tcPr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tbl>
      <w:tblPr>
        <w:tblStyle w:val="714"/>
        <w:tblW w:w="0" w:type="auto"/>
        <w:tblInd w:w="-276" w:type="dxa"/>
        <w:tblLayout w:type="fixed"/>
        <w:tblLook w:val="04A0" w:firstRow="1" w:lastRow="0" w:firstColumn="1" w:lastColumn="0" w:noHBand="0" w:noVBand="1"/>
      </w:tblPr>
      <w:tblGrid>
        <w:gridCol w:w="4819"/>
        <w:gridCol w:w="1134"/>
        <w:gridCol w:w="567"/>
        <w:gridCol w:w="425"/>
        <w:gridCol w:w="1276"/>
        <w:gridCol w:w="850"/>
        <w:gridCol w:w="1984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Администрация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5 552 446 588,92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4 774 811 847,75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3 498 203 966,37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581 051 135,24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481 445 227,78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485 552 534,70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5 554 918,21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5 554 918,21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5 554 918,21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5 554 918,21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5 554 918,21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108 140 667,60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102 557 593,35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106 918 538,18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108 140 667,60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102 557 593,35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106 918 538,18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108 140 667,60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102 557 593,35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106 918 538,18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108 140 667,60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102 557 593,35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106 918 538,18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107 755 799,87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102 333 823,35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106 685 818,18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215 170,00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223 770,00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232 720,00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169 697,73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Судебная система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проведения выборов и референдумов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выборов и референдумов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Специальные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фонды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35 748 692,56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35 748 692,56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35 748 692,56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22 652 422,40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22 652 422,40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13 096 270,16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13 096 270,16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405 799 899,87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373 881 194,61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371 554 053,51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округа" на 2024-2026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12 167 586,83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муниципальной собственности, его управление, распоряжение и содержание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12 167 586,83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содержанию и сохранению объектов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12 167 586,83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12 167 586,83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округе" на 2022 - 2026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Антикоррупционное обучение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Антикоррупционная пропаганда, информирование населения об антикоррупционной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84 920,00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84 920,00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84 920,00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нетерпимого отношения к коррупционным проявлениям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об антикоррупционной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округа" на 2024 - 2030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23 078 890,00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23 078 890,00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23 078 890,00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и обеспечение эксплуатации информационно-коммуникационной инфраструктуры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20 708 890,00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20 678 890,00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20 678 890,00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8 743 000,00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8 043 000,00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8 290 000,00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8 743 000,00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8 043 000,00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8 290 000,00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11 515 890,00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12 185 890,00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11 888 890,00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11 515 890,00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12 185 890,00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11 888 890,00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защите информации, в том числе приобретение средств защиты для нужд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1 944 415,00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2 408 700,00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мер, способствующих повышению результативности и эффективности муниципальной службы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комплектованию вакантных должностей муниципальной службы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3400121740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3400121740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мероприятий, направленных на рост профессионализма муниципальных служащих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74 415,00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74 415,00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74 415,00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работы, направленной на минимизацию случаев заболевания муниципальных служащих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368 019 008,04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347 373 604,61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345 046 463,51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368 019 008,04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347 373 604,61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345 046 463,51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51 881 821,44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54 123 494,97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56 288 709,03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51 252 961,44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53 469 474,97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55 608 509,03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534 450,00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578 080,00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102 120,00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2 392 800,56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4 452 914,16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2 342 800,56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4 452 914,16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постановлений (протоколов) об административных правонарушениях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890 550,00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890 550,00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8 833 274,00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9 499 335,00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9 814 214,00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8 133 274,00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8 799 335,00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9 114 214,00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144 840 719,36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136 590 370,00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136 590 370,00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86 578 349,36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79 128 000,00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79 128 000,00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57 370 870,00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56 570 870,00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56 570 870,00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891 500,00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 Уссурийского городского округа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12 191 723,99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12 564 730,00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12 564 730,00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9 648 343,99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10 071 650,00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10 071 650,00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2 536 468,00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2 489 938,00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2 492 838,00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6 912,00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121 488 470,21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111 754 570,00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111 754 570,00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114 516 360,11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105 011 340,00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105 011 340,00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6 646 230,00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6 743 230,00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6 743 230,00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325 880,10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недвижимого имущества муниципального казенного учреждения "Административно хозяйственного 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964 260,00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964 260,00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3 919 047,00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4 075 808,00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4 238 840,00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3 839 547,00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3 996 308,00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4 159 340,00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2 251 246,00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2 164 199,00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2 250 767,00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2 251 246,00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2 164 199,00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2 250 767,00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2 416 067,00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2 438 928,00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2 531 285,00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2 438 928,00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2 531 285,00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319 673,00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2 724 368,00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2 748 905,00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2 848 036,00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2 724 368,00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2 748 905,00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2 848 036,00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3 725 178,48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3 696 090,48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2 900 682,48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3 550 399,48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3 696 090,48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2 900 682,48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174 779,00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ОБОРОНА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22 860 320,09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Мобилизационная подготовка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22 609 820,09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22 609 820,09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22 609 820,09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22 609 820,09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22 609 820,09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140 756 645,14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38 220 180,00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38 610 180,00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Гражданская оборона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139 039 545,14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пожарной безопасности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замене, ремонту и поддержанию эксплуатационных свойств пожарных гидрантов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3700122010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3700122010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136 539 545,14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136 539 545,14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целевого резерва материальных ресурсов для предупреждения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95 962 298,44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95 962 298,44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40 223 374,71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32 027 506,70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29 267 840,00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29 267 840,00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8 082 753,01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8 336 325,00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8 336 325,00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295 571,99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295 571,99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817 100,00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817 100,00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462 800,00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462 800,00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462 800,00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1 074 575 086,40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1 948 484 205,62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1 657 628 124,93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27 834 807,63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27 834 807,63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27 834 807,63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Водное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193 047 427,42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1 606 705 064,42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1 459 216 280,22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192 047 427,42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1 606 705 064,42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1 459 216 280,22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содержанию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4 490 590,00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4 490 590,00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объектов экономики от негативного воздействия вод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188 649 227,42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1 602 214 474,42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1 454 725 690,22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ремонту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2000420960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31 203,00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2000420960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31 203,00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Установление сервитутов в отношении земельных участков по объекту "Инженерная защита от затопления микрорайона "Семь ветров" в районе ул. Раздольная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2000422970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478 207,00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2000422970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478 207,00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по объекту "Сооружение противопаводковое водохранилище на р. Казачка"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10 729 524,00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10 729 524,00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в г. Уссурийске»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10 539 650,00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10 539 650,00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строительно-монтажных работ по объекту: "Гидротехническое сооружение "Инженерная защита от затопления города Уссурийска паводковыми водами рек Раковка и Комаровка"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11 365 606,00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11 633 732,87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11 365 606,00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11 633 732,87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508 972,15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508 972,15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166 361 671,27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166 361 671,27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использования и охраны водных объектов,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4 579 680,00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4 579 680,00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использования и охраны водных объектов (Проектирование и выполнение строительно-монтажных работ по объекту "Дамба "Солдатское озеро" в г.Уссурийске")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567 880 846,40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567 880 846,40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использования и охраны водных объектов (Выполнение строительно- монтажных работ по реконструкции объекта "Инженерная защита от затопления города Уссурийска паводковыми водами рек Раковка и Комаровка")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1 017 878 932,02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1 442 582 547,35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1 017 878 932,02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1 442 582 547,35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148 804 890,71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148 801 503,63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дорожной деятельности в Уссурийском городском округе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движения общественного пассажирского транспорта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2300121570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2300121570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дорожного движения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141 663 730,83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141 663 730,83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141 663 730,83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Дорожное хозяйство (дорожные фонды)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689 942 045,91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300 580 946,49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162 003 650,00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445 240 540,27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196 401 450,59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дорожной деятельности в Уссурийском городском округе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428 001 621,75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196 401 450,59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747 474,32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747 474,32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261 603 099,51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111 319 343,14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261 603 099,51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111 319 343,14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автомобильных дорог общего пользования местного значения и искусственных сооружений на них, включая съезды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1 355 861,20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1 355 861,20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содержание внутриквартальных и межквартальных проездов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36 985 873,93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36 985 873,93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«Дренажная система» ул.Воровского»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2300122420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2300122420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по ул.Новоселова (с учетом проектирования, государственной экспертизы проектной документации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2300141640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2300141640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Резервной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2300145780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19 408,90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2300145780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19 408,90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ремонт автомобильных дорог общего пользования населенных пунктов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99 504 922,44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99 504 922,44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за счет дорожного фонда Приморского края «Строительство дорог общего пользован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ия местного значения с устройством автомобильных парковок (проезд от ул. Рабочая, ул. Чичерина, ул. Сергея Ушакова) до объекта капитального строительства: «Общеобразовательная школа на 1100 мест по адресу: ул. Чичерина, 155, г. Уссурийск, Приморского края»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23001S2456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5 005 871,98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85 082 107,45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23001S2456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5 005 871,98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85 082 107,45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20 689 109,47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20 689 109,47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пассажирских перевозок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и ремонт автобусных остановочных пунктов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2300221500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2300221500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дорожного движения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1 042 530,67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1 042 530,67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1 042 530,67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работы системы ливневой 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11 196 387,85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системы ливневой 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11 196 387,85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11 196 387,85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244 701 505,64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104 179 495,90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Подъездные автомобильные дороги, проезды в микрорайоне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238 552 505,98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104 179 495,90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подъездных автомобильных дорог, проездов в микрорайоне в границах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209 472 123,62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104 175 845,90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209 472 123,62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104 175 845,90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24003S2381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22 580 382,36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24003S2381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22 580 382,36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в городе Уссурийск в районе улицы Резервная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Корсаковка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в городе Уссурийск в границах улицы Казачьей, перспективной застройки, улицы 2-й Шахтерской, улицы Нагорной, улицы Садовая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Борисовка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Новоникольск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в городе Уссурийск в районе улицы 8 Марта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711 333,66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ыми путями к участкам в городе Уссурийск в границах улицы Нагорной, территория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711 333,66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711 333,66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Связь и информатика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8 945 914,73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13 390 000,00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5 029 229,39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полномочий в области градостроительной деятельности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1 232 915,89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сноса самовольной постройки или ее приведение в соответствие с установленными требованиями в случаях, предусмотренных Градостроительным кодексом Российской Федерации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832 915,89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832 915,89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внесению изменений в Генеральный план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0100120950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0100120950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Описание местоположения границ населенных пунктов и (или) территориальных зон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0100121310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0100121310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урегулированию земельных отношений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3 796 313,50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2 256 666,67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1 487 017,50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1 487 017,50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бюджет Уссурийского городского округа платежей, пеней и штрафов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271 296,00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271 296,00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1 056 666,67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1 056 666,67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туризма на территории Уссурийского городского округа" на 2023-2026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системы информационного обеспечения туризма и туристической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округа" на 2018 - 2025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216 685,34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216 685,34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216 685,34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216 685,34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1 690 659 186,13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826 162 905,40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507 932 165,65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629 790 511,49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округе" на 2019-2025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589 547 812,91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39 399 563,80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29 963 963,00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29 963 963,00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переселения граждан,проживающих в жилых помещениях, признанных непригодными для проживания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0900140102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8 536 600,80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0900140102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8 536 600,80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расселения граждан из многоквартирных домов, признанных аварийными и подлежащими сносу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71 572 966,79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0900240101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71 572 966,79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0900240101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71 572 966,79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сноса аварийных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14 899 710,00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14 899 710,00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14 899 710,00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"Обеспечение устойчивого сокращения непригодного для проживания жилищного фонда"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463 675 572,32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Переселение граждан из аварийного жилищного фонда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462 767 017,81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462 767 017,81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которых не завершено дл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софинансирование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090F36748S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908 554,51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090F36748S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908 554,51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муниципальных жилых помещений и содержанием свободного муниципального жилищного фонда, на 2018-2025 годы"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34 905 372,04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капитального ремонта многоквартирных жилых домов,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обязательного и дополнительного взносов в части муниципальной доли на капитальный ремонт общего имущества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бюджет Уссурийского городского округа платежей, пеней и штрафов в части платы за наем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бюджет Уссурийского округа платы за наем муниципальных жилых помещений.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работ, связанных с содержанием свободного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управляющим организациям за содержание свободных муниципальных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управления многоквартирными домами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8 975 372,04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8 975 372,04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8 975 372,04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5 337 326,54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5 337 326,54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5 337 326,54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1 227 762,91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2 022 332,20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1 970 998,54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116 232,89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294 039 032,40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289 298 387,11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232 323 911,66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186 491 935,49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1 211 401,33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609 034,00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609 034,00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водоотведения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602 367,33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602 367,33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41 264 183,47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тво, реконструкция (модернизация), капитальный ремонт объектов водопроводно-канализационного хозяйства (Комплекс биологической очистки (доочистки) и обеззараживания сточных вод, производительностью 300м3/сут. на очистных сооружениях канализации с. Раковка)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41 264 183,47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41 264 183,47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о, реконструкция (модернизация), капитальный ремонт объектов водопроводно-канализационного хозяйства (Комплекс биологической очистки (доочистки) и обеззараживания сточных вод, производительностью 150м3/сут. на очистных сооружениях канализации с. Пуциловка)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во, реконструкция (модернизация), капитальный ремонт объектов водопроводно-канализационного хозяйства (комплекс биологической очистки (доочистки) и обеззараживания сточных вод, производительностью 300м3/сут. на очистных сооружениях канализации с. Заречное)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округе" на 2023 и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61 715 120,74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102 806 451,62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газоснабжения, строительство объекта:"Котельная № 72 по адресу: Приморский край, г. Уссурийск,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объекта:"Котельная № 72 по адресу: Приморский край, г. Уссурийск,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3500245360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3500245360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(перевод на природный газ) котельной № 45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(перевод на природный газ) котельной № 45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Строительства (реконструкции) котельных, газораспределительных и тепловых сетей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3500621930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3500621930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Схема теплоснабжения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схемы газоснабжения Уссурийского городского округа на период с 2025 по 2035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газоснабжения, разработка схемы газоснабжения Уссурийского городского округа на период с 2025 по 2035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6 350 806,46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100 806 451,62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(Строительство сетей теплоснабжения для переключения нагрузок котельных № 20 и № 46 на газовую котельную по ул. Раковская)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35017S2270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6 350 806,46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100 806 451,62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35017S2270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6 350 806,46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100 806 451,62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528 856 447,73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263 980 465,37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270 314 967,28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округа" на 2017 - 2026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169 313 156,86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84 771 929,49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91 083 654,40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озеленение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58 140 587,58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мест (площадок) накопления твердых коммунальных отходов, включая подъездные пути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16 789 670,63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16 789 670,63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контейнеров для сбора твердых коммунальных отходов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2 610 916,95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2 610 916,95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Предотвращение и устранение загрязнений водных объектов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экологической культуры населения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проведение экологической пропаганды среди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территорий общего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109 172 569,28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38 871 929,49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45 183 654,40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26 358 765,98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26 358 765,98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48 260 372,47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16 751 724,91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48 260 372,47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16 751 724,91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связанные с обустройством территории для размещения диких и домашних животных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4 992 522,00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4 992 522,00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25 592 908,83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28 131 929,49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28 131 929,49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21 741 444,06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28 049 818,30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28 049 818,30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3 756 464,77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82 111,19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82 111,19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округа" на 2016-2026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28 503 333,33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27 503 333,33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по оформлению земельных участков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внутриквартальных дорог с асфальтовым покрытием на городском кладбище по ул. Русская, 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Инвентаризация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санитарно-защитных зон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округа" на 2018-2025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75 463 288,08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Освещение автомобильных дорог общего пользования местного значения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Техническое обслуживание и ремонт сетей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247 209 277,80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142 190 885,88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142 190 885,88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5 508 624,99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5 508 624,99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5 508 624,99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"Формирование комфортной городской среды"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территории Уссурийского городского округа согласно плану социального развития центров экономического роста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8 367 391,66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540 427,00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8 367 391,66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540 427,00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6 031 885,66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6 031 885,66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495 506,00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540 427,00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495 506,00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540 427,00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жилищно-коммунального хозяйства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237 973 194,51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237 884 052,92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235 617 198,37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237 973 194,51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237 884 052,92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235 617 198,37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237 973 194,51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237 884 052,92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235 617 198,37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109 467 642,49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117 497 762,07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115 230 879,52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109 008 002,64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117 032 150,71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114 746 613,33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447 639,85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465 611,36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484 266,19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128 408 188,12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120 385 590,00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120 385 590,00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101 668 400,95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107 969 154,44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107 969 154,44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4 921 605,82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1 061 964,24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1 104 442,81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21 818 181,35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11 354 471,32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11 311 992,75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728,85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728,85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2 179 246,43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2 179 246,43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2 179 246,43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объектов экономики от негативного воздействия вод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2 179 246,43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2 179 246,43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2 179 246,43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1 537 129 139,57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1 023 842 282,63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489 023 436,29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838 064 404,47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838 064 404,47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дошкольного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3 531 144,39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3 531 144,39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3 531 144,39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"Реконструкция здания детского сада по ул.Промышленной, 5д, в г.Уссурийске"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305 284 233,87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"Реконструкция здания детского сада по ул.Промышленной, 5д, в г.Уссурийске"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305 284 233,87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305 284 233,87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648 637 207,20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665 942 506,66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648 637 207,20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665 942 506,66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общего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90 274 793,37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7 931 006,23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7 931 006,23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из федерального бюджета (Капитальный ремонт зданий муниципальных общественных учреждений) объекта культурного наследия (памятника истории и культуры) здание муниципального бюджетного общеобразовательного учреждения "СОШ № 4" г.Уссурийск, ул. Пушкина, д. 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65 200 930,00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65 200 930,00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 за счет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487 386 200,60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487 386 200,60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487 386 200,60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Региональный проект "Модернизация школьных систем образования в Приморском крае"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1500ЖL7500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1500ЖL7500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4 935 106,28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муниципальным автономным учреждениям спортивной направленности на выполнение муниципального задания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4 343 159,00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дополнительного образования детей и проведение мероприятий с детьми и молодежью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4 343 159,00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4 343 159,00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4 343 159,00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831 625,00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округе" на 2022 - 2026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Антикоррупционное обучение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464 285,00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мероприятий, направленных на рост профессионализма муниципальных служащих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464 285,00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464 285,00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464 285,00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с молодежью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формированию духовно - нравственных ценностей и патриотическому воспитанию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для интеллектуального и творческого развития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содействию трудовой занятости и развитию волонтерского движения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41 660 796,62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41 660 796,62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отдыха, оздоровления и занятости детей и подростков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41 660 796,62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направленных на создание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15007L4940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16 271 477,66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15007L4940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16 271 477,66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оздоровительных лагерей, находящихся в собственности муниципальных образований.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25 389 318,96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25 389 318,96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16 022 170,23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16 022 170,23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16 022 170,23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обеспечения населения услугами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Оформление в муниципальную собственность и обеспечение сохранности объектов культурного наследия и памятников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"Культурная среда"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14 819 520,23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14 819 520,23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14 819 520,23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198 062 763,14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123 193 400,50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106 413 304,87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Пенсионное обеспечение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37 517 911,20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37 517 911,20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социальных выплат молодым семьям для приобретения (строительства) стандартного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37 517 911,20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37 517 911,20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37 517 911,20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128 268 288,00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67 752 000,00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отдыха, оздоровления и занятости детей и подростков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120 268 288,00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67 752 000,00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120 268 288,00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67 752 000,00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72 918 280,00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18 067 200,00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72 918 280,00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18 067 200,00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47 350 008,00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47 350 008,00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8 846 563,94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2 841 563,94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Оказание финансовой поддержки социально ориентированным некоммерческим организациям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2 781 563,94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541 563,94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541 563,94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Оказание информационной и консультационной поддержки социально ориентированным некоммерческим организациям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социальных выплат молодым семьям для приобретения (строительства) стандартного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269 752 266,41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323 711 775,96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212 793 719,93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269 752 266,41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323 711 775,96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212 793 719,93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269 602 266,41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323 711 775,96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212 793 719,93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популяризации физической культуры и массового спорта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муниципальных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1400121300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1400121300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16 880 991,52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15 754 309,96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16 757 559,81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4 314 152,21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4 597 589,74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4 314 152,21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4 597 589,74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208 045,44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203 753,74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203 797,12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208 045,44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203 753,74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203 797,12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соревнованиях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829 699,64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952 966,48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953 762,69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829 699,64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952 966,48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953 762,69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1 529 094,23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1 529 094,23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муниципальным автономным учреждениям спортивной направленности на выполнение муниципального задания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179 821 684,65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224 969 717,58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167 539 970,58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179 821 684,65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224 969 717,58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167 539 970,58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179 821 684,65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224 969 717,58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167 539 970,58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Привлечение населения Уссурийского городского округа к занятиям физической культурой и спортом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65 965 439,44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19 137 748,42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22 646 189,54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2 226 189,00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2 226 189,00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26 318 050,00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26 318 050,00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2 407 229,44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2 407 229,44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реконструкции МАУ СОК «Ледовая арена» им. Р.В. Клиза по объекту реконструкция МАУ СОК «Ледовая арена» им. Р.В. Клиза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1400446080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8 681 950,00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1400446080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8 681 950,00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установке и (или) благоустройству спортивных площадок, расположенных на территории Уссурийского городского округа, в рамках реализации конкурса социально значимых проектов "Спортивный дворик"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17 000 006,42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20 250 000,54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12 000 006,42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15 250 000,54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поставка спортивного инвентаря, спортивного оборудования и иного имущества для развития массового спорта.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спортивной инфраструктуры, находящейся в муниципальной собственности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2 613 710,00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467 742,00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467 742,00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спортивной инфраструктуры, находящейся в муниципальной собственности (реконструкция МАУ "Спортивная школа технических видов спорта им. С.П. Шевченко)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14005S2680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14005S2680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"Спорт - норма жизни"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140P500000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140P550810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140P550810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И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19 398 630,14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внутреннего и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19 398 630,14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19 398 630,14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19 398 630,14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19 398 630,14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19 398 630,14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ДУМА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35 866 558,20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37 710 223,01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37 710 223,01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35 866 558,20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37 710 223,01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37 710 223,01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34 576 336,20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34 576 336,20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34 576 336,20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27 306 496,16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28 767 546,45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28 767 546,45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25 863 926,16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26 312 636,45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26 312 636,45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1 442 570,00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2 454 910,00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2 459 942,26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2 459 942,26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4 809 897,78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4 809 897,78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образования и молодежной политики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4 364 510 238,63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4 128 175 680,62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4 395 750 435,08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округе" на 2022 - 2026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Антикоррупционная пропаганда, информирование населения об антикоррупционной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округа" на 2017 - 2026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экологической культуры населения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конкурсов экологической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4 230 818 423,19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4 004 144 711,62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4 313 822 649,08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1 479 422 276,86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1 318 073 297,10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1 480 072 088,50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1 477 112 276,86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1 313 073 297,10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1 478 072 088,50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дошкольного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1 472 021 746,36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1 311 760 359,10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1 467 054 393,50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4 045 012,47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898 292,50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4 045 012,47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898 292,50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проведении капитального ремонта (ремонта)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185 208,71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185 208,71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10 450 818,70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10 250 818,70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524 911 464,48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402 438 132,10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506 641 057,00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502 680 933,76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380 946 433,10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485 142 384,00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22 230 530,72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21 491 699,00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21 498 673,00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849 259 892,00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900 928 854,00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953 418 256,00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816 255 092,00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865 992 554,00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916 515 706,00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33 004 800,00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34 936 300,00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36 902 550,00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83 169 350,00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83 169 350,00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Безопасность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5 068 898,00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1 312 938,00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11 017 695,00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4 958 898,00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1 312 938,00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795 695,00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4 916 650,00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45 695,00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10 222 000,00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10 222 000,00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сопровождения деятельности учреждений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21 632,50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21 632,50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21 632,50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2 498 183 760,03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2 495 882 068,52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2 615 113 171,58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2 495 943 760,03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2 495 882 068,52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2 612 113 171,58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общего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2 270 990 315,84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2 276 080 658,60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2 386 581 137,50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3 970 880,00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3 785 330,00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проведении капитального ремонта (ремонта)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75 030,71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64 030,71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6 756 003,16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3 906 713,60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5 459 665,50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3 486 150,20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3 906 713,60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5 459 665,50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3 269 852,96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созданию спортивной площадки "Скажи" Да " спорту!" (МАОУ СОШ № 25),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166 116,33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166 116,33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выносу и технологическому присоединению сетей к модульному спортивному залу МБОУ "СОШ №6 г. Уссурийска"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3 191 938,86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3 191 938,86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432 152,88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345 144,23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87 008,65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109 746 000,00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105 651 000,00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103 994 980,00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99 899 980,00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99 899 980,00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5 751 020,00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5 751 020,00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5 751 020,00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358 827 206,69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336 478 376,00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336 268 684,00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330 884 649,98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310 798 282,00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310 628 856,00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27 942 556,71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25 680 094,00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25 639 828,00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поорганизации предоставления дошкольного образованияпо основным общеобразовательным программам (включая присмотр и уход за детьми) на базе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39 207 474,00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38 341 059,00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38 386 957,00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39 207 474,00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38 341 059,00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38 386 957,00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1 685 111 980,00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1 790 703 510,00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1 897 814 831,00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1 599 012 686,00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1 699 995 866,00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1 802 427 487,00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86 099 294,00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90 707 644,00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95 387 344,00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№ 6 г. Уссурийска")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15003L505К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42 078 687,14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15003L505К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42 078 687,14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"Скажи "Да" спорту!".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2 852 469,78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2 852 469,78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"Школьный сквер МБОУ СОШ № 32".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2 504 313,03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2 504 313,03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"Асфальтирование территории МБОУ СОШ № 6".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2 741 193,00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2 741 193,00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"Создание спортивной площадки "5 шагов к успеху".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2 746 638,01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2 746 638,01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"Спортивная площадка для игры в волейбол на территории МБОУ СОШ п. Тимирязевский"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1 303 367,20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1 303 367,20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двора МБОУ СОШ № 130"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1 328 713,53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1 328 713,53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с. Борисовка"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Безопасность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1 478 603,79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6 767 300,00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1 340 103,79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1 938 440,00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940 630,00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1 312 635,79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1 897 600,00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27 468,00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42 480,00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5 728 170,00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5 728 170,00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сопровождения деятельности учреждений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44 800,80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44 800,80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44 800,80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мер социальной поддержки участникам образовательного процесса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212 006 270,00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207 565 900,00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207 720 450,00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10 340 370,00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6 502 500,00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9 580 465,00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5 582 100,00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6 170 150,00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759 905,00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317 900,00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332 350,00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47 802 300,00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47 802 300,00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47 802 300,00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45 683 925,00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45 683 925,00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45 683 925,00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2 118 375,00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2 118 375,00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2 118 375,00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153 863 600,00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153 863 600,00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153 415 650,00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144 060 455,00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144 060 455,00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143 612 505,00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"Патриотическое воспитание граждан Российской Федерации"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11 423 769,60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10 148 569,92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10 994 284,08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11 423 769,60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10 148 569,92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10 994 284,08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10 709 784,00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9 392 469,92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10 238 184,08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756 100,00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155 042 684,94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138 351 752,00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159 748 508,00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154 742 684,94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138 351 752,00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159 748 508,00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дополнительного образования детей и проведение мероприятий с детьми и молодежью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154 440 021,94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138 046 042,00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159 364 628,00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1 134 047,65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1 134 047,65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1 016 945,73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1 016 945,73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(возмещение)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с использованием социального сертификата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32 920 080,00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38 336 000,00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31 589 080,00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19 899 000,00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34 742 000,00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3 594 000,00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«реализация дополнительных общеразвивающих программ для детей» в рамках муниципального социального заказа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117 501 948,56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115 391 042,00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115 498 628,00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117 501 948,56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115 391 042,00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115 498 628,00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Безопасность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83 880,00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76 163,00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82 380,00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76 163,00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82 380,00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сопровождения деятельности учреждений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отдыха, оздоровления и занятости детей и подростков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4 803 182,19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3 379 284,00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5 718 000,00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196 817,81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160 716,00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282 000,00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93 169 701,36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48 297 594,00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52 888 881,00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93 169 701,36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48 297 594,00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52 888 881,00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дополнительного образования детей и проведение мероприятий с детьми и молодежью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выпускников муниципальных общеобразовательных организаций, окончивших школу с медалью "За особые успехи в учении"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Безопасность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44 271,00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46 040,00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44 271,00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46 040,00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44 271,00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46 040,00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отдыха, оздоровления и занятости детей и подростков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46 673 175,17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10 022 644,00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12 587 091,00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МАУ ДОЛ "Надежда"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938 272,00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938 272,00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организации и обеспечению оздоровления и отдыха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2 155 000,00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2 155 000,00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1500721540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826 006,62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1500721540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826 006,62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8 789 514,55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7 891 123,00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7 900 570,00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8 789 514,55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7 891 123,00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7 900 570,00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23 155 036,00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21 726 397,50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1 428 638,50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оздоровительных лагерей, находящихся в собственности муниципальных образований.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11 864 346,00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11 864 346,00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сопровождения деятельности учреждений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37 327 255,19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36 653 910,00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36 678 910,00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21 357 420,32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21 929 560,00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21 929 560,00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20 620 110,32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20 923 990,00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20 923 990,00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737 310,00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1 005 570,00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1 005 570,00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308 566,70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33 566,70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15 661 268,17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14 399 350,00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14 399 350,00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14 992 838,17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13 730 920,00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13 730 920,00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668 430,00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668 430,00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668 430,00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106 111 211,00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102 038 477,00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59 915 612,00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50 705 000,00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50 705 000,00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"Современная школа"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50 705 000,00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50 705 000,00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50 705 000,00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55 406 211,00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59 915 612,00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55 406 211,00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59 915 612,00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мер социальной поддержки участникам образовательного процесса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55 406 211,00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59 915 612,00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55 406 211,00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59 915 612,00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55 406 211,00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59 915 612,00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27 308 864,44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21 792 492,00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21 812 174,00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700 134,24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700 134,24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50 134,24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50 134,24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50 134,24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Привлечение населения Уссурийского городского округа к занятиям физической культурой и спортом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26 608 730,20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26 608 730,20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дополнительного образования детей и проведение мероприятий с детьми и молодежью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26 608 730,20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26 608 730,20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26 608 730,20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культуры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635 727 845,65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578 132 331,93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555 058 317,33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20 145 938,00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20 145 938,00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округе" на 2022 - 2026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об антикоррупционной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доступа населения Уссурийского городского округа к официальной информации о деятельности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775 938,00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775 938,00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775 938,00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775 938,00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туризма на территории Уссурийского городского округа" на 2023-2026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системы информационного обеспечения туризма и туристической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проведение, участие в обучающих семинарах и тренингах, повышение квалификации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направленные на развитие системы туристической навигации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округа" на 2017 - 2026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экологической культуры населения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проведение экологической пропаганды среди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92 886 081,90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98 372 264,45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90 182 801,22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92 886 081,90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98 372 264,45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90 182 801,22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92 886 081,90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98 372 264,45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90 182 801,22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обеспечения населения услугами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92 026 481,90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96 030 424,45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87 678 961,22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90 960 381,90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95 480 424,45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87 128 961,22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90 960 381,90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95 480 424,45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87 128 961,22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Региональный, всероссийский, международный культурный обмен, проведение семинаров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деятельности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859 600,00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639 600,00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639 600,00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Реконструкция,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521 494 825,75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458 550 067,48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451 665 516,11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509 959 313,97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442 005 086,91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435 120 536,54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506 732 413,97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440 376 986,91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433 882 436,54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обеспечения населения услугами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453 886 677,15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420 778 527,39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393 245 225,47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49 272 110,38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13 231 956,46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24 725 229,02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23 819 970,00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25 452 140,38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9 191 956,46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20 685 229,02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79 030 016,53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82 984 680,60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75 746 430,00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79 030 016,53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82 984 680,60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75 746 430,00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97 496 821,05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102 962 655,41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94 521 187,76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97 496 821,05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102 962 655,41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94 521 187,76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17 039 644,46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17 853 633,75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16 261 976,55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17 039 644,46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17 853 633,75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16 261 976,55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144 985 204,18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144 391 179,38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130 369 437,37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105 350 097,62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107 953 654,17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97 101 015,34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39 635 106,56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36 437 525,21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33 268 422,03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65 201 809,81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58 503 306,92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50 777 137,61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17 160 692,09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12 128 274,83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10 910 846,55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48 041 117,72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46 375 032,09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39 866 291,06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861 070,74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851 114,87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843 827,16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861 070,74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851 114,87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843 827,16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11 344 955,40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3 618 913,00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7 860 902,97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3 725 275,00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1 590 908,00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5 838 094,00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1 846 490,00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1 590 908,00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5 838 094,00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1 878 785,00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1 264 803,97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1 264 803,97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 библиотек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1700292540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1700292540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1 027 036,22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1 027 036,22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5 154 639,18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5 154 639,18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5 196,03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5 196,03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Региональный, всероссийский, международный культурный обмен, проведение семинаров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678 000,00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678 000,00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проведение, участие в обучающих семинарах и тренингах, повышение квалификации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деятельности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3 436 850,50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4 530 546,52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3 375 758,10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2 464 026,00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1 263 195,16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1 197 640,00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964 026,00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1 263 195,16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2 024 210,50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2 066 520,52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2 112 562,94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2 024 210,50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2 066 520,52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2 112 562,94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Реконструкция,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22 827 473,11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25 114 550,00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15 164 224,17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24 874 550,00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7 428 119,79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24 874 550,00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7 736 104,38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«Благоустройство территории нашего Клуба (с.Улитовка)» в рамках инициативного проекта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1700522430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2 997 380,00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1700522430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2 997 380,00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3 608 247,42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3 608 247,42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"Хотим летать и танцевать".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17005S2751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1 057 621,52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17005S2751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1 057 621,52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Оформление в муниципальную собственность и обеспечение сохранности объектов культурного наследия и памятников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6 210 470,02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6 210 470,02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6 210 470,02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"Культурная среда"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8 004 948,45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модельных муниципальных библиотек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170A154540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8 004 948,45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170A154540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8 004 948,45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виртуальных концертных залов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1 021 039,34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виртуальных концертных залов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170A354530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1 021 039,34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170A354530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1 021 039,34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1 596 900,00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1 238 100,00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1 570 900,00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1 570 900,00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1 375 900,00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511 200,00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511 200,00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511 200,00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11 535 511,78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16 544 980,57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16 544 979,57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11 535 511,78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16 544 980,57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16 544 979,57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обеспечения населения услугами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11 535 511,78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16 544 980,57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16 544 979,57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11 535 511,78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16 544 980,57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16 544 979,57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11 397 972,78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16 407 440,57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16 407 440,57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133 984,31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134 257,23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134 528,15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3 554,69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3 282,77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3 010,85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"Современная школа"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популяризации физической культуры и массового спорта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муниципальных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1400121300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1400121300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по опеке и попечительству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95 799 228,47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98 362 182,91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102 331 861,91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19 371 625,00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19 553 521,00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20 288 382,00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19 371 625,00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19 553 521,00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20 288 382,00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19 371 625,00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19 553 521,00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20 288 382,00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19 371 625,00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19 553 521,00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20 288 382,00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19 371 625,00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19 553 521,00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20 288 382,00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18 373 164,00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19 106 531,00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19 870 793,00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995 211,43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417 589,00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3 249,57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76 427 603,47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78 808 661,91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82 043 479,91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76 427 603,47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78 808 661,91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82 043 479,91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76 427 603,47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78 808 661,91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82 043 479,91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76 427 603,47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78 808 661,91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82 043 479,91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76 427 603,47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78 808 661,91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82 043 479,91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831 556,52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857 334,78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64 921 046,95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67 076 327,13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69 975 994,40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имущественных отношений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29 902 093,62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25 066 780,00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25 066 780,00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29 752 093,62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25 016 780,00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25 016 780,00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29 752 093,62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25 016 780,00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25 016 780,00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округа" на 2024-2026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29 752 093,62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25 016 780,00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25 016 780,00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муниципальной собственности, его управление, распоряжение и содержание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6 507 650,00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содержанию и сохранению объектов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3 642 590,00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3 642 590,00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имущества муниципальной казны (бесхозяйного имущества - жилых и нежилых помещ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их из ветхого и аварийного жилья, рыночно обоснованной величины арендной платы муниципального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Опубли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о розыске наследников и собственников объектов бесхозяйного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0400120720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0400120720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бесхозяйного недвижимого имущества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специализированной техники, насосных установок, оборудования, инвентаря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915 060,00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915 060,00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органов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23 244 443,62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22 066 780,00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22 066 780,00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23 244 443,62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22 066 780,00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22 066 780,00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22 840 293,62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21 662 630,00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21 662 630,00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округа" на 2024-2026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муниципальной собственности, его управление, распоряжение и содержание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инвентаризации земельных участков под объектами муниципальной казны (инженерно-геодезические работы)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округе" на 2019-2025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сноса аварийных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Финансовое управление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270 815 554,81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31 537 360,00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31 537 360,00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270 815 554,81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31 537 360,00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31 537 360,00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28 469 448,91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29 076 740,00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29 076 740,00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28 469 448,91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29 076 740,00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29 076 740,00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28 469 448,91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29 076 740,00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29 076 740,00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28 469 448,91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29 076 740,00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29 076 740,00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27 809 198,91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28 141 240,00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28 141 240,00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659 250,00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934 500,00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242 346 105,90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2 460 620,00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2 460 620,00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242 346 105,90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2 460 620,00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2 460 620,00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242 346 105,90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2 460 620,00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2 460 620,00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1 935 440,00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2 460 620,00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2 460 620,00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1 935 440,00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2 311 620,00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2 311 620,00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240 310 665,90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240 310 665,90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инициативного бюджетирования в Уссурийском городском округе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по работе с территориями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63 093 566,92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143 018 031,55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46 683 330,00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43 966 303,90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44 253 380,00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44 453 330,00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43 966 303,90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44 253 380,00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44 453 330,00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обустройство детских и спортивных площадок в селах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43 358 103,90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44 253 380,00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44 253 330,00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43 358 103,90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44 253 380,00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44 253 330,00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43 358 103,90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44 253 380,00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44 253 330,00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41 584 473,90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42 302 230,00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42 316 230,00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1 769 730,00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1 947 552,00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1 933 502,00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2 357 640,00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2 262 640,00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2 262 640,00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пожарной безопасности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2 222 640,00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942 240,00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942 240,00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подготовке схем границ земельных участков на кадастровом плане, с указанием координат характерных точек границ территории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информированности населения Уссурийского городского округа о мерах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936 235,71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936 235,71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936 235,71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936 235,71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936 235,71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936 235,71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8 579 081,87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71 014 896,94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1 061 195,20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67 167 346,94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67 167 346,94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67 167 346,94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сооружений для функционирования объектов жилого и нежилого фонда (объектов социального назначения) (Реконструкция комплекса биологической очистки (доочистки) и обеззараживания сточных вод, производительностью 150м3/сут. на очистных сооружениях с. Степное)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67 167 346,94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67 167 346,94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1 061 195,20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1 061 195,20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1 061 195,20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1 061 195,20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7 517 886,67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3 847 550,00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3 197 820,00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3 647 550,00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3 197 820,00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3 647 550,00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Обустройство детских и спортивных площадок в селах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3 197 820,00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3 647 550,00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3 197 820,00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3 647 550,00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округа" на 2017 - 2026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4 320 066,67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озеленение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4 120 066,67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4 120 066,67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4 120 066,67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Предотвращение и устранение загрязнений водных объектов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содержанию городских лесов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содержанию городских лесов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муниципальных организаций культурно-досугового типа, приобретение оборудования и транспортных средств) (Капитальный ремонт здания Дома культуры "Колос" с. Степное, расположенного по адресу: Приморский край, г. Уссурийск, с. Степное, ул. Центральная, д. 28)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4 654 305,44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4 654 305,44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4 654 305,44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4 654 305,44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4 654 305,44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4 654 305,44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Контрольно-счетная палата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14 828 734,19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15 284 285,24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15 284 264,00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14 828 734,19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15 284 285,24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15 284 264,00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14 828 734,19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15 284 285,24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15 284 264,00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14 828 734,19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15 284 285,24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15 284 264,00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14 828 734,19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15 284 285,24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15 284 264,00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11 401 673,00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12 132 161,17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12 132 144,00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9 967 433,00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10 538 561,17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10 538 544,00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1 434 240,00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1 593 600,00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3 427 061,19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3 152 124,07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19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3 427 061,19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3 152 124,07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3 152 120,00</w:t>
            </w:r>
            <w:r/>
          </w:p>
        </w:tc>
      </w:tr>
      <w:tr>
        <w:tblPrEx/>
        <w:trPr>
          <w:trHeight w:val="0"/>
        </w:trPr>
        <w:tc>
          <w:tcPr>
            <w:gridSpan w:val="6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1" w:type="dxa"/>
            <w:vAlign w:val="bottom"/>
            <w:textDirection w:val="lrTb"/>
            <w:noWrap w:val="false"/>
          </w:tcPr>
          <w:p>
            <w:pPr>
              <w:contextualSpacing/>
              <w:jc w:val="lef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 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11 062 990 409,41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9 832 098 723,01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8 707 626 537,70</w:t>
            </w:r>
            <w:r/>
          </w:p>
        </w:tc>
      </w:tr>
      <w:tr>
        <w:tblPrEx/>
        <w:trPr>
          <w:trHeight w:val="0"/>
        </w:trPr>
        <w:tc>
          <w:tcPr>
            <w:gridSpan w:val="6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1" w:type="dxa"/>
            <w:vAlign w:val="bottom"/>
            <w:vMerge w:val="restart"/>
            <w:textDirection w:val="lrTb"/>
            <w:noWrap w:val="false"/>
          </w:tcPr>
          <w:p>
            <w:pPr>
              <w:contextualSpacing/>
              <w:jc w:val="left"/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bottom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94 790 075,99</w:t>
              <w:tab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bottom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201 495 363,69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gridSpan w:val="6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1" w:type="dxa"/>
            <w:vAlign w:val="bottom"/>
            <w:textDirection w:val="lrTb"/>
            <w:noWrap w:val="false"/>
          </w:tcPr>
          <w:p>
            <w:pPr>
              <w:contextualSpacing/>
              <w:jc w:val="left"/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11 062 990 409,41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9 926 888 799,000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8 909 121 901,39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r/>
      <w:r/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134" w:right="744" w:bottom="1134" w:left="1701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spacing w:after="0" w:line="240" w:lineRule="auto"/>
      <w:widowControl w:val="off"/>
      <w:rPr>
        <w:rFonts w:ascii="Arial" w:hAnsi="Arial" w:cs="Arial"/>
        <w:sz w:val="24"/>
        <w:szCs w:val="24"/>
      </w:rPr>
      <w:framePr w:w="4535" w:h="239" w:x="124" w:hRule="atLeast"/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132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859">
    <w:name w:val="Основной шрифт абзаца"/>
    <w:next w:val="859"/>
    <w:link w:val="858"/>
    <w:uiPriority w:val="1"/>
    <w:semiHidden/>
    <w:unhideWhenUsed/>
  </w:style>
  <w:style w:type="table" w:styleId="860">
    <w:name w:val="Обычная таблица"/>
    <w:next w:val="860"/>
    <w:link w:val="858"/>
    <w:uiPriority w:val="99"/>
    <w:semiHidden/>
    <w:unhideWhenUsed/>
    <w:qFormat/>
    <w:tblPr/>
  </w:style>
  <w:style w:type="numbering" w:styleId="861">
    <w:name w:val="Нет списка"/>
    <w:next w:val="861"/>
    <w:link w:val="858"/>
    <w:uiPriority w:val="99"/>
    <w:semiHidden/>
    <w:unhideWhenUsed/>
  </w:style>
  <w:style w:type="paragraph" w:styleId="862">
    <w:name w:val="Верхний колонтитул"/>
    <w:basedOn w:val="858"/>
    <w:next w:val="862"/>
    <w:link w:val="8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3">
    <w:name w:val="Верхний колонтитул Знак"/>
    <w:basedOn w:val="859"/>
    <w:next w:val="863"/>
    <w:link w:val="862"/>
    <w:uiPriority w:val="99"/>
  </w:style>
  <w:style w:type="paragraph" w:styleId="864">
    <w:name w:val="Нижний колонтитул"/>
    <w:basedOn w:val="858"/>
    <w:next w:val="864"/>
    <w:link w:val="865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5">
    <w:name w:val="Нижний колонтитул Знак"/>
    <w:basedOn w:val="859"/>
    <w:next w:val="865"/>
    <w:link w:val="864"/>
    <w:uiPriority w:val="99"/>
    <w:semiHidden/>
  </w:style>
  <w:style w:type="character" w:styleId="866">
    <w:name w:val="Гиперссылка"/>
    <w:next w:val="866"/>
    <w:link w:val="858"/>
    <w:uiPriority w:val="99"/>
    <w:semiHidden/>
    <w:unhideWhenUsed/>
    <w:rPr>
      <w:color w:val="0000ff"/>
      <w:u w:val="single"/>
    </w:rPr>
  </w:style>
  <w:style w:type="character" w:styleId="867">
    <w:name w:val="Просмотренная гиперссылка"/>
    <w:next w:val="867"/>
    <w:link w:val="858"/>
    <w:uiPriority w:val="99"/>
    <w:semiHidden/>
    <w:unhideWhenUsed/>
    <w:rPr>
      <w:color w:val="800080"/>
      <w:u w:val="single"/>
    </w:rPr>
  </w:style>
  <w:style w:type="paragraph" w:styleId="868">
    <w:name w:val="xl86"/>
    <w:basedOn w:val="858"/>
    <w:next w:val="868"/>
    <w:link w:val="85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869">
    <w:name w:val="xl87"/>
    <w:basedOn w:val="858"/>
    <w:next w:val="869"/>
    <w:link w:val="8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870">
    <w:name w:val="xl88"/>
    <w:basedOn w:val="858"/>
    <w:next w:val="870"/>
    <w:link w:val="85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1">
    <w:name w:val="xl89"/>
    <w:basedOn w:val="858"/>
    <w:next w:val="871"/>
    <w:link w:val="85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2">
    <w:name w:val="xl90"/>
    <w:basedOn w:val="858"/>
    <w:next w:val="872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3">
    <w:name w:val="xl91"/>
    <w:basedOn w:val="858"/>
    <w:next w:val="873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4">
    <w:name w:val="xl92"/>
    <w:basedOn w:val="858"/>
    <w:next w:val="874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5">
    <w:name w:val="xl93"/>
    <w:basedOn w:val="858"/>
    <w:next w:val="875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6">
    <w:name w:val="xl94"/>
    <w:basedOn w:val="858"/>
    <w:next w:val="876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7">
    <w:name w:val="xl95"/>
    <w:basedOn w:val="858"/>
    <w:next w:val="877"/>
    <w:link w:val="85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878">
    <w:name w:val="xl96"/>
    <w:basedOn w:val="858"/>
    <w:next w:val="878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9">
    <w:name w:val="xl97"/>
    <w:basedOn w:val="858"/>
    <w:next w:val="879"/>
    <w:link w:val="85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character" w:styleId="880" w:default="1">
    <w:name w:val="Default Paragraph Font"/>
    <w:uiPriority w:val="1"/>
    <w:semiHidden/>
    <w:unhideWhenUsed/>
  </w:style>
  <w:style w:type="numbering" w:styleId="881" w:default="1">
    <w:name w:val="No List"/>
    <w:uiPriority w:val="99"/>
    <w:semiHidden/>
    <w:unhideWhenUsed/>
  </w:style>
  <w:style w:type="table" w:styleId="88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tais 21.10.2021 12:58:07</dc:subject>
  <dc:creator>Keysystems.DWH.ReportDesigner</dc:creator>
  <cp:revision>9</cp:revision>
  <dcterms:created xsi:type="dcterms:W3CDTF">2024-03-07T05:11:00Z</dcterms:created>
  <dcterms:modified xsi:type="dcterms:W3CDTF">2024-07-05T02:13:26Z</dcterms:modified>
  <cp:version>917504</cp:version>
</cp:coreProperties>
</file>