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4EA" w:rsidRDefault="00996AC1" w:rsidP="00F604EA">
      <w:pPr>
        <w:widowControl w:val="0"/>
        <w:autoSpaceDE w:val="0"/>
        <w:autoSpaceDN w:val="0"/>
        <w:adjustRightInd w:val="0"/>
        <w:spacing w:after="0" w:line="240" w:lineRule="auto"/>
        <w:ind w:right="-22"/>
        <w:jc w:val="right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ПРОЕКТ</w:t>
      </w:r>
    </w:p>
    <w:p w:rsidR="00F604EA" w:rsidRPr="001E45C2" w:rsidRDefault="00F604EA" w:rsidP="00F604EA">
      <w:pPr>
        <w:widowControl w:val="0"/>
        <w:autoSpaceDE w:val="0"/>
        <w:autoSpaceDN w:val="0"/>
        <w:adjustRightInd w:val="0"/>
        <w:spacing w:after="0" w:line="240" w:lineRule="auto"/>
        <w:ind w:right="-22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1E45C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D5F52D6" wp14:editId="7CF9CADC">
            <wp:extent cx="714375" cy="914400"/>
            <wp:effectExtent l="0" t="0" r="9525" b="0"/>
            <wp:docPr id="2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4EA" w:rsidRPr="001E45C2" w:rsidRDefault="00F604EA" w:rsidP="00F604EA">
      <w:pPr>
        <w:widowControl w:val="0"/>
        <w:autoSpaceDE w:val="0"/>
        <w:autoSpaceDN w:val="0"/>
        <w:adjustRightInd w:val="0"/>
        <w:spacing w:after="0" w:line="240" w:lineRule="auto"/>
        <w:ind w:right="-22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F604EA" w:rsidRPr="001E45C2" w:rsidRDefault="00F604EA" w:rsidP="00F604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45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</w:t>
      </w:r>
    </w:p>
    <w:p w:rsidR="00F604EA" w:rsidRDefault="00F604EA" w:rsidP="00F604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45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УССУРИЙСКОГО ГОРОДСКОГО ОКРУГА</w:t>
      </w:r>
    </w:p>
    <w:p w:rsidR="00F604EA" w:rsidRPr="001E45C2" w:rsidRDefault="00F604EA" w:rsidP="00622A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ПРИМОРСКОГО КРАЯ</w:t>
      </w:r>
    </w:p>
    <w:p w:rsidR="00F604EA" w:rsidRPr="001E45C2" w:rsidRDefault="00F604EA" w:rsidP="00F604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04EA" w:rsidRPr="001E45C2" w:rsidRDefault="00F604EA" w:rsidP="00F604EA">
      <w:pPr>
        <w:widowControl w:val="0"/>
        <w:shd w:val="clear" w:color="auto" w:fill="FFFFFF"/>
        <w:tabs>
          <w:tab w:val="left" w:pos="3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45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Е Н И Е</w:t>
      </w:r>
    </w:p>
    <w:p w:rsidR="00F604EA" w:rsidRPr="001E45C2" w:rsidRDefault="00F604EA" w:rsidP="00F604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04EA" w:rsidRPr="001E45C2" w:rsidRDefault="00F604EA" w:rsidP="00F604E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04EA" w:rsidRDefault="007E0CB6" w:rsidP="00650B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24.06.2025</w:t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</w:t>
      </w:r>
      <w:r w:rsidR="0065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г. Уссурийск</w:t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</w:t>
      </w:r>
      <w:r w:rsidR="008A7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8A7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A7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04EA" w:rsidRPr="001E45C2">
        <w:rPr>
          <w:rFonts w:ascii="Times New Roman" w:eastAsia="Times New Roman" w:hAnsi="Times New Roman" w:cs="Times New Roman"/>
          <w:sz w:val="28"/>
          <w:szCs w:val="28"/>
          <w:lang w:eastAsia="ru-RU"/>
        </w:rPr>
        <w:t>НПА</w:t>
      </w:r>
    </w:p>
    <w:p w:rsidR="006B61B2" w:rsidRDefault="006B61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4EA" w:rsidRDefault="00F604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567D" w:rsidRDefault="001F5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567D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решение Думы Уссурийского городского             округа от 14 ноября 2005 года № 328 "О земельном налоге </w:t>
      </w:r>
    </w:p>
    <w:p w:rsidR="006B61B2" w:rsidRPr="009777E1" w:rsidRDefault="001F56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67D">
        <w:rPr>
          <w:rFonts w:ascii="Times New Roman" w:eastAsia="Times New Roman" w:hAnsi="Times New Roman" w:cs="Times New Roman"/>
          <w:b/>
          <w:sz w:val="28"/>
          <w:szCs w:val="28"/>
        </w:rPr>
        <w:t>на территории Уссурийского городского округа</w:t>
      </w:r>
      <w:r w:rsidR="009777E1" w:rsidRPr="009777E1">
        <w:rPr>
          <w:rFonts w:ascii="Times New Roman" w:eastAsia="Times New Roman" w:hAnsi="Times New Roman" w:cs="Times New Roman"/>
          <w:b/>
          <w:sz w:val="28"/>
          <w:szCs w:val="28"/>
        </w:rPr>
        <w:t>"</w:t>
      </w:r>
      <w:r w:rsidR="00AA1A24" w:rsidRPr="009777E1"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:rsidR="006B61B2" w:rsidRDefault="006B61B2">
      <w:pPr>
        <w:pStyle w:val="afa"/>
      </w:pPr>
    </w:p>
    <w:p w:rsidR="00B72A30" w:rsidRPr="00B72A30" w:rsidRDefault="00065B9B" w:rsidP="00B72A30">
      <w:pPr>
        <w:spacing w:after="0" w:line="240" w:lineRule="auto"/>
        <w:ind w:right="-6" w:firstLine="709"/>
        <w:contextualSpacing/>
        <w:jc w:val="both"/>
      </w:pPr>
      <w:r w:rsidRPr="00065B9B">
        <w:rPr>
          <w:rFonts w:ascii="Times New Roman" w:eastAsia="Times New Roman" w:hAnsi="Times New Roman" w:cs="Times New Roman"/>
          <w:sz w:val="28"/>
          <w:szCs w:val="28"/>
        </w:rPr>
        <w:t>В соответствии с Налоговым кодексом Российской Федерации</w:t>
      </w:r>
      <w:r w:rsidR="00F009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 w:rsidR="00B72A30" w:rsidRPr="00B72A30">
        <w:rPr>
          <w:rFonts w:ascii="Times New Roman" w:eastAsia="Times New Roman" w:hAnsi="Times New Roman" w:cs="Times New Roman"/>
          <w:sz w:val="28"/>
          <w:szCs w:val="28"/>
        </w:rPr>
        <w:t>У</w:t>
      </w:r>
      <w:r w:rsidR="00F00978">
        <w:rPr>
          <w:rFonts w:ascii="Times New Roman" w:eastAsia="Times New Roman" w:hAnsi="Times New Roman" w:cs="Times New Roman"/>
          <w:sz w:val="28"/>
          <w:szCs w:val="28"/>
        </w:rPr>
        <w:t>ставом</w:t>
      </w:r>
      <w:r w:rsidR="00B72A30" w:rsidRPr="00B72A30">
        <w:rPr>
          <w:rFonts w:ascii="Times New Roman" w:eastAsia="Times New Roman" w:hAnsi="Times New Roman" w:cs="Times New Roman"/>
          <w:sz w:val="28"/>
          <w:szCs w:val="28"/>
        </w:rPr>
        <w:t xml:space="preserve"> Уссурийского городского округа Приморского края, Дума Уссурийского городского округа Приморского края </w:t>
      </w:r>
    </w:p>
    <w:p w:rsidR="00B72A30" w:rsidRPr="00B72A30" w:rsidRDefault="00B72A30" w:rsidP="00B72A30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2A30" w:rsidRPr="00B72A30" w:rsidRDefault="00B72A30" w:rsidP="00B72A30">
      <w:pPr>
        <w:spacing w:after="0" w:line="240" w:lineRule="auto"/>
        <w:ind w:right="-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2A30">
        <w:rPr>
          <w:rFonts w:ascii="Times New Roman" w:eastAsia="Times New Roman" w:hAnsi="Times New Roman" w:cs="Times New Roman"/>
          <w:sz w:val="28"/>
          <w:szCs w:val="28"/>
        </w:rPr>
        <w:t>РЕШИЛА:</w:t>
      </w:r>
    </w:p>
    <w:p w:rsidR="00B72A30" w:rsidRPr="00B72A30" w:rsidRDefault="00B72A30" w:rsidP="00B72A30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2A30" w:rsidRPr="00B72A30" w:rsidRDefault="00B72A30" w:rsidP="00B72A30">
      <w:pPr>
        <w:spacing w:after="0" w:line="240" w:lineRule="auto"/>
        <w:ind w:right="-6" w:firstLine="709"/>
        <w:contextualSpacing/>
        <w:jc w:val="both"/>
      </w:pPr>
      <w:r w:rsidRPr="00B72A30">
        <w:rPr>
          <w:rFonts w:ascii="Times New Roman" w:eastAsia="Times New Roman" w:hAnsi="Times New Roman" w:cs="Times New Roman"/>
          <w:sz w:val="28"/>
          <w:szCs w:val="28"/>
        </w:rPr>
        <w:t>1. </w:t>
      </w:r>
      <w:r w:rsidRPr="00B72A30">
        <w:rPr>
          <w:rFonts w:ascii="Times New Roman" w:eastAsia="Times New Roman" w:hAnsi="Times New Roman" w:cs="Times New Roman"/>
          <w:color w:val="000000"/>
          <w:sz w:val="28"/>
          <w:szCs w:val="28"/>
        </w:rPr>
        <w:t>Внести в решение Думы Уссурийского городского округа                            от 14 ноября 2005 года № 328 "О земельном налоге на территории                                 Уссурийского городского округа" (далее - решение) следующие изменения:</w:t>
      </w:r>
    </w:p>
    <w:p w:rsidR="00B72A30" w:rsidRDefault="007E0CB6" w:rsidP="00BB2A72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 в </w:t>
      </w:r>
      <w:r w:rsidR="00BB2A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наименовании решения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слов "Уссурийского городского округа" дополнить словами "Приморского края";</w:t>
      </w:r>
    </w:p>
    <w:p w:rsidR="00BB2A72" w:rsidRDefault="00BB2A72" w:rsidP="007E0CB6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7E0CB6">
        <w:rPr>
          <w:rFonts w:ascii="Times New Roman" w:eastAsia="Times New Roman" w:hAnsi="Times New Roman" w:cs="Times New Roman"/>
          <w:color w:val="000000"/>
          <w:sz w:val="28"/>
          <w:szCs w:val="28"/>
        </w:rPr>
        <w:t>)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преамбулу решения изложить в следующей редакции:</w:t>
      </w:r>
    </w:p>
    <w:p w:rsidR="00BB2A72" w:rsidRDefault="00BB2A72" w:rsidP="007E0CB6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"В</w:t>
      </w:r>
      <w:r w:rsidRPr="00BB2A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соответствии с главой 31 Налогового кодекса Российской Федерации</w:t>
      </w:r>
      <w:r w:rsidR="00996AC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B2A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федеральным законом от </w:t>
      </w:r>
      <w:r w:rsidRPr="00BB2A72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октября </w:t>
      </w:r>
      <w:r w:rsidRPr="00BB2A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2003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года № </w:t>
      </w:r>
      <w:r w:rsidRPr="00BB2A72">
        <w:rPr>
          <w:rFonts w:ascii="Times New Roman" w:eastAsia="Times New Roman" w:hAnsi="Times New Roman" w:cs="Times New Roman"/>
          <w:color w:val="000000"/>
          <w:sz w:val="28"/>
          <w:szCs w:val="28"/>
        </w:rPr>
        <w:t>131-ФЗ "Об общих принципах организации местного самоуправления в Российской Федерации"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Pr="00BB2A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BB2A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Уссурийского городского округа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Приморского края</w:t>
      </w:r>
      <w:r w:rsidRPr="00BB2A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Дума Уссурийского городского округа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Приморского края </w:t>
      </w:r>
      <w:r w:rsidRPr="00BB2A72">
        <w:rPr>
          <w:rFonts w:ascii="Times New Roman" w:eastAsia="Times New Roman" w:hAnsi="Times New Roman" w:cs="Times New Roman"/>
          <w:color w:val="000000"/>
          <w:sz w:val="28"/>
          <w:szCs w:val="28"/>
        </w:rPr>
        <w:t>решила: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</w:p>
    <w:p w:rsidR="0013425D" w:rsidRDefault="00BB2A72" w:rsidP="007E0CB6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 </w:t>
      </w:r>
      <w:r w:rsidR="007E0C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пункте 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решения </w:t>
      </w:r>
      <w:r w:rsidR="007E0CB6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слов "Уссурийского городского округа" дополнить словами "Приморского края (далее – Уссурийский городской округ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7E0CB6"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3425D" w:rsidRDefault="0013425D" w:rsidP="0013425D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4)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абзац третий подпункта 3.1 пункта 3</w:t>
      </w:r>
      <w:r w:rsidR="00B41B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решения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изложить в следующей редакции:</w:t>
      </w:r>
    </w:p>
    <w:p w:rsidR="0013425D" w:rsidRDefault="0013425D" w:rsidP="0013425D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"занятых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инфраструктуры жилищно-коммунального комплекса) или приобретенных (предоставленных) для жилищного строительства,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из которых превышает 300 миллионов рублей;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".</w:t>
      </w:r>
    </w:p>
    <w:p w:rsidR="006B61B2" w:rsidRDefault="0013425D" w:rsidP="0013425D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Настоящее решение вступает в силу со дня его официального опубликования и распространяется на правоотношения, связанные с исчислением земельного налога с 1 января 2025 года.</w:t>
      </w:r>
    </w:p>
    <w:p w:rsidR="0013425D" w:rsidRDefault="0013425D" w:rsidP="0013425D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425D" w:rsidRDefault="0013425D" w:rsidP="0013425D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D549D" w:rsidRDefault="004D54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5070"/>
        <w:gridCol w:w="4394"/>
      </w:tblGrid>
      <w:tr w:rsidR="004D549D" w:rsidRPr="004D549D" w:rsidTr="000748B2">
        <w:tc>
          <w:tcPr>
            <w:tcW w:w="5070" w:type="dxa"/>
          </w:tcPr>
          <w:p w:rsidR="004D549D" w:rsidRDefault="004D549D" w:rsidP="004D549D">
            <w:pPr>
              <w:widowControl w:val="0"/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D54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="00B40E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4D54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Думы </w:t>
            </w:r>
            <w:r w:rsidR="00B40E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4D54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Уссурийского городского округа Приморского края</w:t>
            </w:r>
          </w:p>
          <w:p w:rsidR="00200B39" w:rsidRPr="00200B39" w:rsidRDefault="00200B39" w:rsidP="004D549D">
            <w:pPr>
              <w:widowControl w:val="0"/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4D549D" w:rsidRPr="004D549D" w:rsidRDefault="0013425D" w:rsidP="004D549D">
            <w:pPr>
              <w:widowControl w:val="0"/>
              <w:spacing w:after="0" w:line="240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</w:t>
            </w:r>
            <w:r w:rsidR="004D549D" w:rsidRPr="004D549D">
              <w:rPr>
                <w:rFonts w:ascii="Times New Roman" w:eastAsia="Times New Roman" w:hAnsi="Times New Roman" w:cs="Times New Roman"/>
                <w:sz w:val="28"/>
                <w:szCs w:val="28"/>
              </w:rPr>
              <w:t>___А.Н. Черныш</w:t>
            </w:r>
          </w:p>
        </w:tc>
        <w:tc>
          <w:tcPr>
            <w:tcW w:w="4394" w:type="dxa"/>
          </w:tcPr>
          <w:p w:rsidR="004D549D" w:rsidRDefault="004D549D" w:rsidP="00B40EA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Уссурийского городского округа</w:t>
            </w:r>
            <w:r w:rsidR="009777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Приморского края</w:t>
            </w:r>
          </w:p>
          <w:p w:rsidR="00200B39" w:rsidRPr="00200B39" w:rsidRDefault="00200B39" w:rsidP="00B40EA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D549D" w:rsidRPr="004D549D" w:rsidRDefault="004D549D" w:rsidP="004D549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____________________Е.Е. Корж</w:t>
            </w:r>
          </w:p>
        </w:tc>
      </w:tr>
    </w:tbl>
    <w:p w:rsidR="006B61B2" w:rsidRDefault="006B61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61B2" w:rsidRDefault="006B61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6B61B2" w:rsidSect="004D549D">
      <w:headerReference w:type="default" r:id="rId8"/>
      <w:headerReference w:type="first" r:id="rId9"/>
      <w:footerReference w:type="first" r:id="rId10"/>
      <w:pgSz w:w="11906" w:h="16838"/>
      <w:pgMar w:top="380" w:right="851" w:bottom="851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366" w:rsidRDefault="00BB1366">
      <w:pPr>
        <w:spacing w:after="0" w:line="240" w:lineRule="auto"/>
      </w:pPr>
      <w:r>
        <w:separator/>
      </w:r>
    </w:p>
  </w:endnote>
  <w:endnote w:type="continuationSeparator" w:id="0">
    <w:p w:rsidR="00BB1366" w:rsidRDefault="00BB1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1B2" w:rsidRDefault="006B61B2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366" w:rsidRDefault="00BB1366">
      <w:pPr>
        <w:spacing w:after="0" w:line="240" w:lineRule="auto"/>
      </w:pPr>
      <w:r>
        <w:separator/>
      </w:r>
    </w:p>
  </w:footnote>
  <w:footnote w:type="continuationSeparator" w:id="0">
    <w:p w:rsidR="00BB1366" w:rsidRDefault="00BB13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1B2" w:rsidRDefault="00AA1A24">
    <w:pPr>
      <w:pStyle w:val="a9"/>
      <w:spacing w:before="283" w:line="360" w:lineRule="auto"/>
      <w:jc w:val="center"/>
      <w:rPr>
        <w:rFonts w:ascii="Liberation Serif" w:hAnsi="Liberation Serif" w:cs="Liberation Serif"/>
        <w:sz w:val="28"/>
        <w:szCs w:val="28"/>
      </w:rPr>
    </w:pPr>
    <w:r>
      <w:rPr>
        <w:rFonts w:ascii="Liberation Serif" w:eastAsia="Liberation Serif" w:hAnsi="Liberation Serif" w:cs="Liberation Serif"/>
        <w:sz w:val="28"/>
        <w:szCs w:val="28"/>
      </w:rPr>
      <w:fldChar w:fldCharType="begin"/>
    </w:r>
    <w:r>
      <w:rPr>
        <w:rFonts w:ascii="Liberation Serif" w:eastAsia="Liberation Serif" w:hAnsi="Liberation Serif" w:cs="Liberation Serif"/>
        <w:sz w:val="28"/>
        <w:szCs w:val="28"/>
      </w:rPr>
      <w:instrText>PAGE \* MERGEFORMAT</w:instrText>
    </w:r>
    <w:r>
      <w:rPr>
        <w:rFonts w:ascii="Liberation Serif" w:eastAsia="Liberation Serif" w:hAnsi="Liberation Serif" w:cs="Liberation Serif"/>
        <w:sz w:val="28"/>
        <w:szCs w:val="28"/>
      </w:rPr>
      <w:fldChar w:fldCharType="separate"/>
    </w:r>
    <w:r w:rsidR="00B41BB6">
      <w:rPr>
        <w:rFonts w:ascii="Liberation Serif" w:eastAsia="Liberation Serif" w:hAnsi="Liberation Serif" w:cs="Liberation Serif"/>
        <w:noProof/>
        <w:sz w:val="28"/>
        <w:szCs w:val="28"/>
      </w:rPr>
      <w:t>2</w:t>
    </w:r>
    <w:r>
      <w:rPr>
        <w:rFonts w:ascii="Liberation Serif" w:eastAsia="Liberation Serif" w:hAnsi="Liberation Serif" w:cs="Liberation Serif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1B2" w:rsidRDefault="006B61B2">
    <w:pPr>
      <w:pStyle w:val="a9"/>
      <w:tabs>
        <w:tab w:val="clear" w:pos="7143"/>
        <w:tab w:val="clear" w:pos="14287"/>
        <w:tab w:val="left" w:pos="299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C4F0D"/>
    <w:multiLevelType w:val="hybridMultilevel"/>
    <w:tmpl w:val="BB3A4FE4"/>
    <w:lvl w:ilvl="0" w:tplc="48F40E6E">
      <w:start w:val="1"/>
      <w:numFmt w:val="decimal"/>
      <w:lvlText w:val="%1)"/>
      <w:lvlJc w:val="left"/>
      <w:pPr>
        <w:ind w:left="1418" w:hanging="360"/>
      </w:pPr>
    </w:lvl>
    <w:lvl w:ilvl="1" w:tplc="D700BBB6">
      <w:start w:val="1"/>
      <w:numFmt w:val="lowerLetter"/>
      <w:lvlText w:val="%2."/>
      <w:lvlJc w:val="left"/>
      <w:pPr>
        <w:ind w:left="2138" w:hanging="360"/>
      </w:pPr>
    </w:lvl>
    <w:lvl w:ilvl="2" w:tplc="DD40924E">
      <w:start w:val="1"/>
      <w:numFmt w:val="lowerRoman"/>
      <w:lvlText w:val="%3."/>
      <w:lvlJc w:val="right"/>
      <w:pPr>
        <w:ind w:left="2858" w:hanging="180"/>
      </w:pPr>
    </w:lvl>
    <w:lvl w:ilvl="3" w:tplc="4C40921C">
      <w:start w:val="1"/>
      <w:numFmt w:val="decimal"/>
      <w:lvlText w:val="%4."/>
      <w:lvlJc w:val="left"/>
      <w:pPr>
        <w:ind w:left="3578" w:hanging="360"/>
      </w:pPr>
    </w:lvl>
    <w:lvl w:ilvl="4" w:tplc="D5EC3FE8">
      <w:start w:val="1"/>
      <w:numFmt w:val="lowerLetter"/>
      <w:lvlText w:val="%5."/>
      <w:lvlJc w:val="left"/>
      <w:pPr>
        <w:ind w:left="4298" w:hanging="360"/>
      </w:pPr>
    </w:lvl>
    <w:lvl w:ilvl="5" w:tplc="3210EBCC">
      <w:start w:val="1"/>
      <w:numFmt w:val="lowerRoman"/>
      <w:lvlText w:val="%6."/>
      <w:lvlJc w:val="right"/>
      <w:pPr>
        <w:ind w:left="5018" w:hanging="180"/>
      </w:pPr>
    </w:lvl>
    <w:lvl w:ilvl="6" w:tplc="A96C13C8">
      <w:start w:val="1"/>
      <w:numFmt w:val="decimal"/>
      <w:lvlText w:val="%7."/>
      <w:lvlJc w:val="left"/>
      <w:pPr>
        <w:ind w:left="5738" w:hanging="360"/>
      </w:pPr>
    </w:lvl>
    <w:lvl w:ilvl="7" w:tplc="3FB8EC24">
      <w:start w:val="1"/>
      <w:numFmt w:val="lowerLetter"/>
      <w:lvlText w:val="%8."/>
      <w:lvlJc w:val="left"/>
      <w:pPr>
        <w:ind w:left="6458" w:hanging="360"/>
      </w:pPr>
    </w:lvl>
    <w:lvl w:ilvl="8" w:tplc="DB584C3C">
      <w:start w:val="1"/>
      <w:numFmt w:val="lowerRoman"/>
      <w:lvlText w:val="%9."/>
      <w:lvlJc w:val="right"/>
      <w:pPr>
        <w:ind w:left="7178" w:hanging="180"/>
      </w:pPr>
    </w:lvl>
  </w:abstractNum>
  <w:abstractNum w:abstractNumId="1" w15:restartNumberingAfterBreak="0">
    <w:nsid w:val="7F884A82"/>
    <w:multiLevelType w:val="hybridMultilevel"/>
    <w:tmpl w:val="312A7BAA"/>
    <w:lvl w:ilvl="0" w:tplc="B4325370">
      <w:start w:val="1"/>
      <w:numFmt w:val="decimal"/>
      <w:lvlText w:val="%1)"/>
      <w:lvlJc w:val="left"/>
      <w:pPr>
        <w:ind w:left="1418" w:hanging="360"/>
      </w:pPr>
    </w:lvl>
    <w:lvl w:ilvl="1" w:tplc="4AFC257E">
      <w:start w:val="1"/>
      <w:numFmt w:val="lowerLetter"/>
      <w:lvlText w:val="%2."/>
      <w:lvlJc w:val="left"/>
      <w:pPr>
        <w:ind w:left="2138" w:hanging="360"/>
      </w:pPr>
    </w:lvl>
    <w:lvl w:ilvl="2" w:tplc="AE4E7F40">
      <w:start w:val="1"/>
      <w:numFmt w:val="lowerRoman"/>
      <w:lvlText w:val="%3."/>
      <w:lvlJc w:val="right"/>
      <w:pPr>
        <w:ind w:left="2858" w:hanging="180"/>
      </w:pPr>
    </w:lvl>
    <w:lvl w:ilvl="3" w:tplc="351E46B6">
      <w:start w:val="1"/>
      <w:numFmt w:val="decimal"/>
      <w:lvlText w:val="%4."/>
      <w:lvlJc w:val="left"/>
      <w:pPr>
        <w:ind w:left="3578" w:hanging="360"/>
      </w:pPr>
    </w:lvl>
    <w:lvl w:ilvl="4" w:tplc="3D9021DA">
      <w:start w:val="1"/>
      <w:numFmt w:val="lowerLetter"/>
      <w:lvlText w:val="%5."/>
      <w:lvlJc w:val="left"/>
      <w:pPr>
        <w:ind w:left="4298" w:hanging="360"/>
      </w:pPr>
    </w:lvl>
    <w:lvl w:ilvl="5" w:tplc="235A9938">
      <w:start w:val="1"/>
      <w:numFmt w:val="lowerRoman"/>
      <w:lvlText w:val="%6."/>
      <w:lvlJc w:val="right"/>
      <w:pPr>
        <w:ind w:left="5018" w:hanging="180"/>
      </w:pPr>
    </w:lvl>
    <w:lvl w:ilvl="6" w:tplc="A07AE3BC">
      <w:start w:val="1"/>
      <w:numFmt w:val="decimal"/>
      <w:lvlText w:val="%7."/>
      <w:lvlJc w:val="left"/>
      <w:pPr>
        <w:ind w:left="5738" w:hanging="360"/>
      </w:pPr>
    </w:lvl>
    <w:lvl w:ilvl="7" w:tplc="2E0ABC8A">
      <w:start w:val="1"/>
      <w:numFmt w:val="lowerLetter"/>
      <w:lvlText w:val="%8."/>
      <w:lvlJc w:val="left"/>
      <w:pPr>
        <w:ind w:left="6458" w:hanging="360"/>
      </w:pPr>
    </w:lvl>
    <w:lvl w:ilvl="8" w:tplc="725E0EE6">
      <w:start w:val="1"/>
      <w:numFmt w:val="lowerRoman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1B2"/>
    <w:rsid w:val="00065B9B"/>
    <w:rsid w:val="0013425D"/>
    <w:rsid w:val="0015490D"/>
    <w:rsid w:val="001F567D"/>
    <w:rsid w:val="0020035A"/>
    <w:rsid w:val="00200B39"/>
    <w:rsid w:val="00376F55"/>
    <w:rsid w:val="00454ACF"/>
    <w:rsid w:val="004A5421"/>
    <w:rsid w:val="004D549D"/>
    <w:rsid w:val="005A062D"/>
    <w:rsid w:val="00622A21"/>
    <w:rsid w:val="00641B18"/>
    <w:rsid w:val="00650B2A"/>
    <w:rsid w:val="006B61B2"/>
    <w:rsid w:val="00706107"/>
    <w:rsid w:val="00734D4B"/>
    <w:rsid w:val="007B59AB"/>
    <w:rsid w:val="007E0CB6"/>
    <w:rsid w:val="007E5438"/>
    <w:rsid w:val="00827C7D"/>
    <w:rsid w:val="008A72C3"/>
    <w:rsid w:val="008C351A"/>
    <w:rsid w:val="009777E1"/>
    <w:rsid w:val="00996AC1"/>
    <w:rsid w:val="00AA1A24"/>
    <w:rsid w:val="00B40EA1"/>
    <w:rsid w:val="00B41BB6"/>
    <w:rsid w:val="00B72A30"/>
    <w:rsid w:val="00BB1366"/>
    <w:rsid w:val="00BB2A72"/>
    <w:rsid w:val="00DB3A2A"/>
    <w:rsid w:val="00F00978"/>
    <w:rsid w:val="00F604EA"/>
    <w:rsid w:val="00FC2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C238A"/>
  <w15:docId w15:val="{A7E2D37F-2E4A-485B-9D54-A2B8719F0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afa">
    <w:name w:val="Деловой основной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8C35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8C35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63</cp:revision>
  <cp:lastPrinted>2024-10-15T04:42:00Z</cp:lastPrinted>
  <dcterms:created xsi:type="dcterms:W3CDTF">2023-12-28T04:09:00Z</dcterms:created>
  <dcterms:modified xsi:type="dcterms:W3CDTF">2025-06-18T07:47:00Z</dcterms:modified>
</cp:coreProperties>
</file>