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B3F" w:rsidRPr="00F51B3F" w:rsidRDefault="00F51B3F" w:rsidP="00F51B3F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51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51B3F" w:rsidRPr="00F51B3F" w:rsidRDefault="00F51B3F" w:rsidP="00F51B3F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51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00896A" wp14:editId="1AA49BE9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B3F" w:rsidRPr="00F51B3F" w:rsidRDefault="00F51B3F" w:rsidP="00F51B3F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</w:p>
    <w:p w:rsidR="00F51B3F" w:rsidRPr="00F51B3F" w:rsidRDefault="00F51B3F" w:rsidP="00F51B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51B3F" w:rsidRPr="00F51B3F" w:rsidRDefault="00F51B3F" w:rsidP="00F51B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51B3F" w:rsidRPr="00F51B3F" w:rsidRDefault="00F51B3F" w:rsidP="00F51B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51B3F" w:rsidRPr="00F51B3F" w:rsidRDefault="00F51B3F" w:rsidP="00F51B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B3F" w:rsidRPr="00F51B3F" w:rsidRDefault="00F51B3F" w:rsidP="00F51B3F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51B3F" w:rsidRPr="00F51B3F" w:rsidRDefault="00F51B3F" w:rsidP="00F51B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17A4" w:rsidRDefault="00F51B3F" w:rsidP="00F51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B3F">
        <w:rPr>
          <w:rFonts w:ascii="Times New Roman" w:eastAsia="Times New Roman" w:hAnsi="Times New Roman" w:cs="Times New Roman"/>
          <w:sz w:val="28"/>
          <w:szCs w:val="28"/>
          <w:lang w:eastAsia="ru-RU"/>
        </w:rPr>
        <w:t>24.06.2025</w:t>
      </w:r>
      <w:r w:rsidRPr="00F51B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1B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г. Уссурийск</w:t>
      </w:r>
      <w:r w:rsidRPr="00F51B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№ ___ - НПА</w:t>
      </w:r>
    </w:p>
    <w:p w:rsidR="003F17A4" w:rsidRDefault="003F1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A4" w:rsidRDefault="002D30C4">
      <w:pPr>
        <w:spacing w:after="0" w:line="240" w:lineRule="auto"/>
        <w:ind w:right="-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F51B3F">
        <w:rPr>
          <w:rFonts w:ascii="Times New Roman" w:eastAsia="Times New Roman" w:hAnsi="Times New Roman" w:cs="Times New Roman"/>
          <w:b/>
          <w:sz w:val="28"/>
          <w:szCs w:val="28"/>
        </w:rPr>
        <w:t>изменений 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решение Думы Уссурийского городского округа от 14 ноября 2005 </w:t>
      </w:r>
      <w:r w:rsidR="00F51B3F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328 "О земельном налоге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 территории Уссурийского городского округа"</w:t>
      </w:r>
    </w:p>
    <w:p w:rsidR="003F17A4" w:rsidRDefault="003F17A4">
      <w:pPr>
        <w:spacing w:after="0"/>
        <w:ind w:left="4871" w:right="-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F17A4" w:rsidRDefault="002D30C4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Налоговым кодексом Российской Федерации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F51B3F" w:rsidRPr="00F51B3F" w:rsidRDefault="00F51B3F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17A4" w:rsidRDefault="002D30C4" w:rsidP="00F51B3F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F51B3F" w:rsidRDefault="00F51B3F" w:rsidP="00F51B3F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3F17A4" w:rsidRDefault="002D30C4" w:rsidP="00F51B3F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Думы Уссурийского городского округа от 14 ноября 2005 года № 328 "О земельном налоге на территории Уссурийского городск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окр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уга" (далее - решение) следующие изменения:</w:t>
      </w:r>
    </w:p>
    <w:p w:rsidR="003F17A4" w:rsidRDefault="002D30C4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 третий подпункта 3.1 пункта 3 изложить в следующей редакции:</w:t>
      </w:r>
    </w:p>
    <w:p w:rsidR="003F17A4" w:rsidRDefault="002D30C4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занятых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жилищным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фондом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(или) объектами инженерной инфраструктуры жилищно-коммунального комплекса (за исключением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-коммунального комплекса) или приобретенных (предоставленных) для жилищного строительства, за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исключением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мательской деятельности, и земельных участков, кадастровая стоимость каждого из которых превышает 300 миллионов рублей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</w:p>
    <w:p w:rsidR="003F17A4" w:rsidRDefault="002D30C4">
      <w:pPr>
        <w:spacing w:after="0" w:line="240" w:lineRule="auto"/>
        <w:ind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Настоящее решение вступает в силу с момента опубликования и распространяется на правоотношения,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связанные с и</w:t>
      </w:r>
      <w:r w:rsidR="005E4569">
        <w:rPr>
          <w:rFonts w:ascii="Times New Roman" w:eastAsia="Times New Roman" w:hAnsi="Times New Roman" w:cs="Times New Roman"/>
          <w:sz w:val="28"/>
          <w:szCs w:val="28"/>
        </w:rPr>
        <w:t xml:space="preserve">счислением земельного налога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января 2025 года. </w:t>
      </w:r>
    </w:p>
    <w:p w:rsidR="003F17A4" w:rsidRDefault="003F1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7A4" w:rsidRDefault="003F1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378"/>
        <w:gridCol w:w="4300"/>
      </w:tblGrid>
      <w:tr w:rsidR="007A2AA9" w:rsidTr="007A2AA9">
        <w:tc>
          <w:tcPr>
            <w:tcW w:w="4678" w:type="dxa"/>
          </w:tcPr>
          <w:p w:rsidR="007A2AA9" w:rsidRDefault="007A2AA9" w:rsidP="007A2AA9">
            <w:pPr>
              <w:spacing w:after="0" w:line="240" w:lineRule="auto"/>
              <w:jc w:val="both"/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  <w:p w:rsidR="007A2AA9" w:rsidRPr="00E23F72" w:rsidRDefault="007A2AA9" w:rsidP="00F51B3F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7A2AA9" w:rsidRDefault="007A2AA9" w:rsidP="00F51B3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А.Н. Черныш</w:t>
            </w:r>
          </w:p>
        </w:tc>
        <w:tc>
          <w:tcPr>
            <w:tcW w:w="378" w:type="dxa"/>
          </w:tcPr>
          <w:p w:rsidR="007A2AA9" w:rsidRDefault="007A2AA9" w:rsidP="007A2AA9">
            <w:pPr>
              <w:pStyle w:val="1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00" w:type="dxa"/>
          </w:tcPr>
          <w:p w:rsidR="007A2AA9" w:rsidRDefault="007A2AA9" w:rsidP="007A2AA9">
            <w:pPr>
              <w:pStyle w:val="1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 Приморского края</w:t>
            </w:r>
          </w:p>
          <w:p w:rsidR="007A2AA9" w:rsidRPr="00E23F72" w:rsidRDefault="007A2AA9" w:rsidP="00F51B3F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A2AA9" w:rsidRDefault="007A2AA9" w:rsidP="00F51B3F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Е.Е. Корж</w:t>
            </w:r>
          </w:p>
        </w:tc>
      </w:tr>
    </w:tbl>
    <w:p w:rsidR="003F17A4" w:rsidRDefault="003F17A4" w:rsidP="007A2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17A4" w:rsidSect="00E23F72">
      <w:headerReference w:type="default" r:id="rId7"/>
      <w:headerReference w:type="first" r:id="rId8"/>
      <w:footerReference w:type="first" r:id="rId9"/>
      <w:pgSz w:w="11906" w:h="16838"/>
      <w:pgMar w:top="381" w:right="850" w:bottom="567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0C4" w:rsidRDefault="002D30C4">
      <w:pPr>
        <w:spacing w:after="0" w:line="240" w:lineRule="auto"/>
      </w:pPr>
      <w:r>
        <w:separator/>
      </w:r>
    </w:p>
  </w:endnote>
  <w:endnote w:type="continuationSeparator" w:id="0">
    <w:p w:rsidR="002D30C4" w:rsidRDefault="002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7A4" w:rsidRDefault="003F17A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0C4" w:rsidRDefault="002D30C4">
      <w:pPr>
        <w:spacing w:after="0" w:line="240" w:lineRule="auto"/>
      </w:pPr>
      <w:r>
        <w:separator/>
      </w:r>
    </w:p>
  </w:footnote>
  <w:footnote w:type="continuationSeparator" w:id="0">
    <w:p w:rsidR="002D30C4" w:rsidRDefault="002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7A4" w:rsidRDefault="002D30C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E23F72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7A4" w:rsidRDefault="003F17A4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A4"/>
    <w:rsid w:val="002B2310"/>
    <w:rsid w:val="002D30C4"/>
    <w:rsid w:val="003F17A4"/>
    <w:rsid w:val="005E4569"/>
    <w:rsid w:val="007A2AA9"/>
    <w:rsid w:val="00A61890"/>
    <w:rsid w:val="00E23F72"/>
    <w:rsid w:val="00F5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2546"/>
  <w15:docId w15:val="{AB51494C-E4F6-4E2B-9CB4-8B7BDD93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25">
    <w:name w:val="Обычный (веб)2"/>
    <w:uiPriority w:val="99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ahoma" w:hAnsi="Roboto" w:cs="Noto Sans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2B2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2B23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47</cp:revision>
  <cp:lastPrinted>2025-06-11T04:22:00Z</cp:lastPrinted>
  <dcterms:created xsi:type="dcterms:W3CDTF">2023-12-28T04:09:00Z</dcterms:created>
  <dcterms:modified xsi:type="dcterms:W3CDTF">2025-06-11T04:50:00Z</dcterms:modified>
</cp:coreProperties>
</file>