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25CF" w:rsidRPr="007825CF" w:rsidRDefault="007825CF" w:rsidP="007825CF">
      <w:pPr>
        <w:jc w:val="center"/>
        <w:rPr>
          <w:szCs w:val="28"/>
        </w:rPr>
      </w:pPr>
      <w:r w:rsidRPr="005E4264">
        <w:tab/>
      </w:r>
      <w:r w:rsidRPr="005E4264">
        <w:tab/>
      </w:r>
      <w:r w:rsidRPr="005E4264">
        <w:tab/>
      </w:r>
      <w:r w:rsidRPr="005E4264">
        <w:tab/>
      </w:r>
      <w:r w:rsidRPr="005E4264">
        <w:tab/>
      </w:r>
      <w:r w:rsidRPr="005E4264">
        <w:tab/>
      </w:r>
      <w:r w:rsidRPr="005E4264">
        <w:tab/>
      </w:r>
      <w:r w:rsidRPr="005E4264">
        <w:tab/>
      </w:r>
      <w:r w:rsidRPr="005E4264">
        <w:tab/>
      </w:r>
      <w:r w:rsidRPr="005E4264">
        <w:tab/>
      </w:r>
      <w:r w:rsidRPr="003F75BE">
        <w:t xml:space="preserve">           </w:t>
      </w:r>
      <w:r w:rsidR="006F6DE6">
        <w:t xml:space="preserve">    </w:t>
      </w:r>
      <w:r w:rsidRPr="003F75BE">
        <w:t xml:space="preserve"> </w:t>
      </w:r>
      <w:r w:rsidRPr="007825CF">
        <w:rPr>
          <w:szCs w:val="28"/>
        </w:rPr>
        <w:t>ПРОЕКТ</w:t>
      </w:r>
    </w:p>
    <w:p w:rsidR="007825CF" w:rsidRDefault="007825CF" w:rsidP="007825CF">
      <w:pPr>
        <w:jc w:val="center"/>
      </w:pPr>
      <w:r>
        <w:rPr>
          <w:noProof/>
        </w:rPr>
        <w:drawing>
          <wp:inline distT="0" distB="0" distL="0" distR="0">
            <wp:extent cx="812800" cy="1029335"/>
            <wp:effectExtent l="19050" t="0" r="6350" b="0"/>
            <wp:docPr id="1" name="Рисунок 1" descr="111g2060_ussuriysk_c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11g2060_ussuriysk_city"/>
                    <pic:cNvPicPr>
                      <a:picLocks noChangeAspect="1" noChangeArrowheads="1"/>
                    </pic:cNvPicPr>
                  </pic:nvPicPr>
                  <pic:blipFill>
                    <a:blip r:embed="rId7" cstate="print"/>
                    <a:srcRect/>
                    <a:stretch>
                      <a:fillRect/>
                    </a:stretch>
                  </pic:blipFill>
                  <pic:spPr bwMode="auto">
                    <a:xfrm>
                      <a:off x="0" y="0"/>
                      <a:ext cx="812800" cy="1029335"/>
                    </a:xfrm>
                    <a:prstGeom prst="rect">
                      <a:avLst/>
                    </a:prstGeom>
                    <a:noFill/>
                    <a:ln w="9525">
                      <a:noFill/>
                      <a:miter lim="800000"/>
                      <a:headEnd/>
                      <a:tailEnd/>
                    </a:ln>
                  </pic:spPr>
                </pic:pic>
              </a:graphicData>
            </a:graphic>
          </wp:inline>
        </w:drawing>
      </w:r>
    </w:p>
    <w:p w:rsidR="007825CF" w:rsidRPr="002341CB" w:rsidRDefault="007825CF" w:rsidP="007825CF">
      <w:pPr>
        <w:pStyle w:val="1"/>
        <w:jc w:val="center"/>
        <w:rPr>
          <w:sz w:val="28"/>
          <w:szCs w:val="28"/>
        </w:rPr>
      </w:pPr>
    </w:p>
    <w:p w:rsidR="007825CF" w:rsidRDefault="007825CF" w:rsidP="007825CF">
      <w:pPr>
        <w:pStyle w:val="1"/>
        <w:jc w:val="center"/>
        <w:rPr>
          <w:sz w:val="28"/>
        </w:rPr>
      </w:pPr>
      <w:r>
        <w:rPr>
          <w:sz w:val="28"/>
        </w:rPr>
        <w:t xml:space="preserve">ДУМА </w:t>
      </w:r>
    </w:p>
    <w:p w:rsidR="007825CF" w:rsidRDefault="007825CF" w:rsidP="007825CF">
      <w:pPr>
        <w:pStyle w:val="1"/>
        <w:jc w:val="center"/>
        <w:rPr>
          <w:sz w:val="28"/>
        </w:rPr>
      </w:pPr>
      <w:r>
        <w:rPr>
          <w:sz w:val="28"/>
        </w:rPr>
        <w:t xml:space="preserve">УССУРИЙСКОГО ГОРОДСКОГО ОКРУГА </w:t>
      </w:r>
    </w:p>
    <w:p w:rsidR="007825CF" w:rsidRPr="003F75BE" w:rsidRDefault="007825CF" w:rsidP="007825CF">
      <w:pPr>
        <w:jc w:val="center"/>
        <w:rPr>
          <w:b/>
        </w:rPr>
      </w:pPr>
      <w:r w:rsidRPr="003F75BE">
        <w:rPr>
          <w:b/>
        </w:rPr>
        <w:t>ПРИМОРСКОГО КРАЯ</w:t>
      </w:r>
    </w:p>
    <w:p w:rsidR="007825CF" w:rsidRPr="003F75BE" w:rsidRDefault="007825CF" w:rsidP="007825CF">
      <w:pPr>
        <w:rPr>
          <w:b/>
        </w:rPr>
      </w:pPr>
    </w:p>
    <w:p w:rsidR="007825CF" w:rsidRDefault="007825CF" w:rsidP="007825CF"/>
    <w:p w:rsidR="007825CF" w:rsidRDefault="007825CF" w:rsidP="007825CF">
      <w:pPr>
        <w:jc w:val="center"/>
        <w:rPr>
          <w:b/>
        </w:rPr>
      </w:pPr>
      <w:proofErr w:type="gramStart"/>
      <w:r>
        <w:rPr>
          <w:b/>
        </w:rPr>
        <w:t>Р</w:t>
      </w:r>
      <w:proofErr w:type="gramEnd"/>
      <w:r>
        <w:rPr>
          <w:b/>
        </w:rPr>
        <w:t xml:space="preserve"> Е Ш Е Н И Е</w:t>
      </w:r>
    </w:p>
    <w:p w:rsidR="007825CF" w:rsidRDefault="007825CF" w:rsidP="007825CF">
      <w:pPr>
        <w:rPr>
          <w:b/>
        </w:rPr>
      </w:pPr>
    </w:p>
    <w:p w:rsidR="007825CF" w:rsidRDefault="007825CF" w:rsidP="007825CF"/>
    <w:p w:rsidR="007825CF" w:rsidRPr="0059735C" w:rsidRDefault="007825CF" w:rsidP="007825CF">
      <w:r>
        <w:t xml:space="preserve">29.10.2024 </w:t>
      </w:r>
      <w:r>
        <w:tab/>
      </w:r>
      <w:r>
        <w:tab/>
      </w:r>
      <w:r>
        <w:tab/>
      </w:r>
      <w:r>
        <w:tab/>
        <w:t xml:space="preserve">    г. Уссурийск</w:t>
      </w:r>
      <w:r>
        <w:tab/>
      </w:r>
      <w:r>
        <w:tab/>
        <w:t xml:space="preserve">                         </w:t>
      </w:r>
      <w:r w:rsidR="002341CB">
        <w:t xml:space="preserve">   </w:t>
      </w:r>
      <w:r>
        <w:t xml:space="preserve">    № __</w:t>
      </w:r>
    </w:p>
    <w:p w:rsidR="007825CF" w:rsidRPr="000F53C1" w:rsidRDefault="007825CF" w:rsidP="007825CF">
      <w:pPr>
        <w:rPr>
          <w:szCs w:val="28"/>
        </w:rPr>
      </w:pPr>
    </w:p>
    <w:p w:rsidR="007825CF" w:rsidRPr="000F53C1" w:rsidRDefault="007825CF" w:rsidP="007825CF">
      <w:pPr>
        <w:rPr>
          <w:szCs w:val="28"/>
        </w:rPr>
      </w:pPr>
    </w:p>
    <w:p w:rsidR="007825CF" w:rsidRPr="000C64CC" w:rsidRDefault="007825CF" w:rsidP="007825CF">
      <w:pPr>
        <w:ind w:right="-1"/>
        <w:jc w:val="center"/>
        <w:rPr>
          <w:b/>
        </w:rPr>
      </w:pPr>
      <w:r w:rsidRPr="00DA12E6">
        <w:rPr>
          <w:b/>
        </w:rPr>
        <w:t xml:space="preserve">О плане работы Думы </w:t>
      </w:r>
    </w:p>
    <w:p w:rsidR="007825CF" w:rsidRPr="009B4D0F" w:rsidRDefault="007825CF" w:rsidP="007825CF">
      <w:pPr>
        <w:ind w:right="-1"/>
        <w:jc w:val="center"/>
        <w:rPr>
          <w:b/>
        </w:rPr>
      </w:pPr>
      <w:r w:rsidRPr="00DA12E6">
        <w:rPr>
          <w:b/>
        </w:rPr>
        <w:t>Уссурийского городского округа</w:t>
      </w:r>
      <w:r>
        <w:rPr>
          <w:b/>
        </w:rPr>
        <w:t xml:space="preserve"> Приморского края</w:t>
      </w:r>
    </w:p>
    <w:p w:rsidR="007825CF" w:rsidRPr="00DA12E6" w:rsidRDefault="007825CF" w:rsidP="007825CF">
      <w:pPr>
        <w:ind w:right="-1"/>
        <w:jc w:val="center"/>
        <w:rPr>
          <w:b/>
        </w:rPr>
      </w:pPr>
      <w:r w:rsidRPr="00DA12E6">
        <w:rPr>
          <w:b/>
        </w:rPr>
        <w:t xml:space="preserve"> </w:t>
      </w:r>
      <w:r>
        <w:rPr>
          <w:b/>
        </w:rPr>
        <w:t xml:space="preserve"> на I</w:t>
      </w:r>
      <w:r>
        <w:rPr>
          <w:b/>
          <w:lang w:val="en-US"/>
        </w:rPr>
        <w:t>V</w:t>
      </w:r>
      <w:r w:rsidRPr="00DA12E6">
        <w:rPr>
          <w:b/>
        </w:rPr>
        <w:t xml:space="preserve"> квартал 20</w:t>
      </w:r>
      <w:r>
        <w:rPr>
          <w:b/>
        </w:rPr>
        <w:t>24</w:t>
      </w:r>
      <w:r w:rsidRPr="00DA12E6">
        <w:rPr>
          <w:b/>
        </w:rPr>
        <w:t xml:space="preserve"> года</w:t>
      </w:r>
    </w:p>
    <w:p w:rsidR="007825CF" w:rsidRDefault="007825CF" w:rsidP="007825CF">
      <w:pPr>
        <w:ind w:right="5395"/>
        <w:jc w:val="both"/>
      </w:pPr>
    </w:p>
    <w:p w:rsidR="007825CF" w:rsidRDefault="007825CF" w:rsidP="007825CF">
      <w:pPr>
        <w:ind w:right="5395"/>
        <w:jc w:val="both"/>
      </w:pPr>
    </w:p>
    <w:p w:rsidR="007825CF" w:rsidRDefault="007825CF" w:rsidP="002341CB">
      <w:pPr>
        <w:pStyle w:val="20"/>
        <w:spacing w:after="0" w:line="240" w:lineRule="auto"/>
        <w:ind w:firstLine="709"/>
        <w:jc w:val="both"/>
      </w:pPr>
      <w:r>
        <w:t xml:space="preserve">Рассмотрев предложения администрации Уссурийского городского округа Приморского края и постоянных комиссий Думы Уссурийского городского округа Приморского края, Дума Уссурийского городского округа Приморского края </w:t>
      </w:r>
    </w:p>
    <w:p w:rsidR="007825CF" w:rsidRPr="000F53C1" w:rsidRDefault="007825CF" w:rsidP="007825CF">
      <w:pPr>
        <w:ind w:right="-5"/>
        <w:jc w:val="both"/>
        <w:rPr>
          <w:szCs w:val="28"/>
        </w:rPr>
      </w:pPr>
    </w:p>
    <w:p w:rsidR="007825CF" w:rsidRPr="000F53C1" w:rsidRDefault="007825CF" w:rsidP="007825CF">
      <w:pPr>
        <w:ind w:right="-5"/>
        <w:jc w:val="both"/>
        <w:rPr>
          <w:szCs w:val="28"/>
        </w:rPr>
      </w:pPr>
    </w:p>
    <w:p w:rsidR="007825CF" w:rsidRDefault="007825CF" w:rsidP="007825CF">
      <w:pPr>
        <w:ind w:right="-5"/>
        <w:jc w:val="both"/>
      </w:pPr>
      <w:r>
        <w:t>РЕШИЛА:</w:t>
      </w:r>
    </w:p>
    <w:p w:rsidR="007825CF" w:rsidRPr="000F53C1" w:rsidRDefault="007825CF" w:rsidP="007825CF">
      <w:pPr>
        <w:ind w:right="-5"/>
        <w:jc w:val="both"/>
        <w:rPr>
          <w:szCs w:val="28"/>
        </w:rPr>
      </w:pPr>
    </w:p>
    <w:p w:rsidR="007825CF" w:rsidRPr="000F53C1" w:rsidRDefault="007825CF" w:rsidP="007825CF">
      <w:pPr>
        <w:ind w:right="-5"/>
        <w:jc w:val="both"/>
        <w:rPr>
          <w:szCs w:val="28"/>
        </w:rPr>
      </w:pPr>
    </w:p>
    <w:p w:rsidR="007825CF" w:rsidRDefault="007825CF" w:rsidP="007825CF">
      <w:pPr>
        <w:ind w:right="-5"/>
        <w:jc w:val="both"/>
      </w:pPr>
      <w:r>
        <w:tab/>
        <w:t xml:space="preserve">1. Утвердить план работы Думы Уссурийского городского округа Приморского края на </w:t>
      </w:r>
      <w:r>
        <w:rPr>
          <w:lang w:val="en-US"/>
        </w:rPr>
        <w:t>IV</w:t>
      </w:r>
      <w:r w:rsidRPr="00264472">
        <w:t xml:space="preserve"> </w:t>
      </w:r>
      <w:r>
        <w:t>квартал 2024 года (приложение).</w:t>
      </w:r>
    </w:p>
    <w:p w:rsidR="007825CF" w:rsidRDefault="007825CF" w:rsidP="007825CF">
      <w:pPr>
        <w:ind w:right="-5" w:firstLine="708"/>
        <w:jc w:val="both"/>
      </w:pPr>
      <w:r>
        <w:t>2. Настоящее решение вступает в силу со дня его принятия.</w:t>
      </w:r>
    </w:p>
    <w:p w:rsidR="007825CF" w:rsidRDefault="007825CF" w:rsidP="007825CF">
      <w:pPr>
        <w:ind w:right="-5" w:firstLine="708"/>
        <w:jc w:val="both"/>
      </w:pPr>
    </w:p>
    <w:p w:rsidR="007825CF" w:rsidRDefault="007825CF" w:rsidP="007825CF">
      <w:pPr>
        <w:ind w:right="-5"/>
        <w:jc w:val="both"/>
      </w:pPr>
    </w:p>
    <w:p w:rsidR="007825CF" w:rsidRDefault="007825CF" w:rsidP="007825CF">
      <w:pPr>
        <w:ind w:right="-5"/>
        <w:jc w:val="both"/>
      </w:pPr>
    </w:p>
    <w:p w:rsidR="007825CF" w:rsidRDefault="007825CF" w:rsidP="007825CF">
      <w:pPr>
        <w:autoSpaceDE w:val="0"/>
        <w:autoSpaceDN w:val="0"/>
        <w:adjustRightInd w:val="0"/>
        <w:jc w:val="both"/>
        <w:rPr>
          <w:rFonts w:eastAsia="Calibri"/>
          <w:szCs w:val="28"/>
        </w:rPr>
      </w:pPr>
      <w:r w:rsidRPr="00C71652">
        <w:rPr>
          <w:rFonts w:eastAsia="Calibri"/>
          <w:szCs w:val="28"/>
        </w:rPr>
        <w:t>Председатель Думы</w:t>
      </w:r>
      <w:r>
        <w:rPr>
          <w:rFonts w:eastAsia="Calibri"/>
          <w:szCs w:val="28"/>
        </w:rPr>
        <w:t xml:space="preserve"> </w:t>
      </w:r>
      <w:proofErr w:type="gramStart"/>
      <w:r w:rsidRPr="00C71652">
        <w:rPr>
          <w:rFonts w:eastAsia="Calibri"/>
          <w:szCs w:val="28"/>
        </w:rPr>
        <w:t>Уссурийского</w:t>
      </w:r>
      <w:proofErr w:type="gramEnd"/>
    </w:p>
    <w:p w:rsidR="007825CF" w:rsidRDefault="007825CF" w:rsidP="007825CF">
      <w:pPr>
        <w:autoSpaceDE w:val="0"/>
        <w:autoSpaceDN w:val="0"/>
        <w:adjustRightInd w:val="0"/>
        <w:jc w:val="both"/>
        <w:rPr>
          <w:szCs w:val="28"/>
        </w:rPr>
      </w:pPr>
      <w:r w:rsidRPr="00C71652">
        <w:rPr>
          <w:rFonts w:eastAsia="Calibri"/>
          <w:szCs w:val="28"/>
        </w:rPr>
        <w:t>городского округа</w:t>
      </w:r>
      <w:r>
        <w:rPr>
          <w:rFonts w:eastAsia="Calibri"/>
          <w:szCs w:val="28"/>
        </w:rPr>
        <w:t xml:space="preserve"> Приморского края                                         А.Н. Черныш</w:t>
      </w:r>
    </w:p>
    <w:p w:rsidR="007825CF" w:rsidRDefault="007825CF" w:rsidP="007825CF">
      <w:pPr>
        <w:ind w:right="-5"/>
        <w:jc w:val="both"/>
      </w:pPr>
    </w:p>
    <w:p w:rsidR="007825CF" w:rsidRDefault="007825CF" w:rsidP="007825CF">
      <w:pPr>
        <w:ind w:right="-5"/>
        <w:jc w:val="both"/>
      </w:pPr>
    </w:p>
    <w:p w:rsidR="007825CF" w:rsidRDefault="007825CF" w:rsidP="007825CF">
      <w:pPr>
        <w:ind w:right="-5"/>
        <w:jc w:val="both"/>
      </w:pPr>
    </w:p>
    <w:p w:rsidR="007825CF" w:rsidRDefault="007825CF" w:rsidP="007825CF">
      <w:pPr>
        <w:ind w:right="-5"/>
        <w:jc w:val="both"/>
      </w:pPr>
    </w:p>
    <w:p w:rsidR="002341CB" w:rsidRDefault="002341CB" w:rsidP="007825CF">
      <w:pPr>
        <w:ind w:right="-5"/>
        <w:jc w:val="both"/>
      </w:pPr>
    </w:p>
    <w:p w:rsidR="007825CF" w:rsidRDefault="007825CF" w:rsidP="007825CF">
      <w:pPr>
        <w:ind w:right="-5"/>
        <w:jc w:val="both"/>
      </w:pPr>
    </w:p>
    <w:p w:rsidR="007825CF" w:rsidRPr="00736835" w:rsidRDefault="007825CF" w:rsidP="007825CF">
      <w:pPr>
        <w:ind w:right="-5"/>
        <w:jc w:val="both"/>
        <w:rPr>
          <w:sz w:val="26"/>
          <w:szCs w:val="26"/>
        </w:rPr>
      </w:pPr>
    </w:p>
    <w:p w:rsidR="004F11F8" w:rsidRPr="002341CB" w:rsidRDefault="004F11F8" w:rsidP="002341CB">
      <w:pPr>
        <w:ind w:left="5387"/>
        <w:rPr>
          <w:szCs w:val="28"/>
        </w:rPr>
      </w:pPr>
      <w:r w:rsidRPr="002341CB">
        <w:rPr>
          <w:szCs w:val="28"/>
        </w:rPr>
        <w:lastRenderedPageBreak/>
        <w:t xml:space="preserve">Утвержден </w:t>
      </w:r>
    </w:p>
    <w:p w:rsidR="004F11F8" w:rsidRPr="002341CB" w:rsidRDefault="004F11F8" w:rsidP="002341CB">
      <w:pPr>
        <w:pStyle w:val="a3"/>
        <w:ind w:left="5387"/>
        <w:rPr>
          <w:szCs w:val="28"/>
        </w:rPr>
      </w:pPr>
      <w:r w:rsidRPr="002341CB">
        <w:rPr>
          <w:szCs w:val="28"/>
        </w:rPr>
        <w:t xml:space="preserve">решением Думы </w:t>
      </w:r>
    </w:p>
    <w:p w:rsidR="004F11F8" w:rsidRPr="002341CB" w:rsidRDefault="004931FA" w:rsidP="002341CB">
      <w:pPr>
        <w:pStyle w:val="a3"/>
        <w:ind w:left="5387"/>
        <w:rPr>
          <w:szCs w:val="28"/>
        </w:rPr>
      </w:pPr>
      <w:r w:rsidRPr="002341CB">
        <w:rPr>
          <w:szCs w:val="28"/>
        </w:rPr>
        <w:t xml:space="preserve">Уссурийского </w:t>
      </w:r>
      <w:r w:rsidR="000D355A" w:rsidRPr="002341CB">
        <w:rPr>
          <w:szCs w:val="28"/>
        </w:rPr>
        <w:t>городского округа</w:t>
      </w:r>
    </w:p>
    <w:p w:rsidR="001B5B40" w:rsidRPr="002341CB" w:rsidRDefault="00083E1C" w:rsidP="002341CB">
      <w:pPr>
        <w:pStyle w:val="a3"/>
        <w:ind w:left="5387"/>
        <w:rPr>
          <w:szCs w:val="28"/>
        </w:rPr>
      </w:pPr>
      <w:r w:rsidRPr="002341CB">
        <w:rPr>
          <w:szCs w:val="28"/>
        </w:rPr>
        <w:t>Приморского края</w:t>
      </w:r>
      <w:r w:rsidR="000D355A" w:rsidRPr="002341CB">
        <w:rPr>
          <w:szCs w:val="28"/>
        </w:rPr>
        <w:t xml:space="preserve">    </w:t>
      </w:r>
      <w:r w:rsidR="002341CB" w:rsidRPr="002341CB">
        <w:rPr>
          <w:szCs w:val="28"/>
        </w:rPr>
        <w:t xml:space="preserve">                  </w:t>
      </w:r>
      <w:r w:rsidR="000D355A" w:rsidRPr="002341CB">
        <w:rPr>
          <w:szCs w:val="28"/>
        </w:rPr>
        <w:t xml:space="preserve">            </w:t>
      </w:r>
      <w:r w:rsidR="004F11F8" w:rsidRPr="002341CB">
        <w:rPr>
          <w:szCs w:val="28"/>
        </w:rPr>
        <w:t xml:space="preserve">от </w:t>
      </w:r>
      <w:r w:rsidR="00F76A24" w:rsidRPr="002341CB">
        <w:rPr>
          <w:szCs w:val="28"/>
        </w:rPr>
        <w:t>2</w:t>
      </w:r>
      <w:r w:rsidRPr="002341CB">
        <w:rPr>
          <w:szCs w:val="28"/>
        </w:rPr>
        <w:t>9</w:t>
      </w:r>
      <w:r w:rsidR="004F11F8" w:rsidRPr="002341CB">
        <w:rPr>
          <w:szCs w:val="28"/>
        </w:rPr>
        <w:t>.</w:t>
      </w:r>
      <w:r w:rsidRPr="002341CB">
        <w:rPr>
          <w:szCs w:val="28"/>
        </w:rPr>
        <w:t>10</w:t>
      </w:r>
      <w:r w:rsidR="004F11F8" w:rsidRPr="002341CB">
        <w:rPr>
          <w:szCs w:val="28"/>
        </w:rPr>
        <w:t>.20</w:t>
      </w:r>
      <w:r w:rsidR="007B22B7" w:rsidRPr="002341CB">
        <w:rPr>
          <w:szCs w:val="28"/>
        </w:rPr>
        <w:t>2</w:t>
      </w:r>
      <w:r w:rsidRPr="002341CB">
        <w:rPr>
          <w:szCs w:val="28"/>
        </w:rPr>
        <w:t>4</w:t>
      </w:r>
      <w:r w:rsidR="00EB3899" w:rsidRPr="002341CB">
        <w:rPr>
          <w:szCs w:val="28"/>
        </w:rPr>
        <w:t xml:space="preserve"> </w:t>
      </w:r>
      <w:r w:rsidR="00370D2A" w:rsidRPr="002341CB">
        <w:rPr>
          <w:szCs w:val="28"/>
        </w:rPr>
        <w:t>года</w:t>
      </w:r>
      <w:r w:rsidR="00D95793" w:rsidRPr="002341CB">
        <w:rPr>
          <w:szCs w:val="28"/>
        </w:rPr>
        <w:t xml:space="preserve"> </w:t>
      </w:r>
      <w:r w:rsidR="004F11F8" w:rsidRPr="002341CB">
        <w:rPr>
          <w:szCs w:val="28"/>
        </w:rPr>
        <w:t xml:space="preserve">№ </w:t>
      </w:r>
      <w:r w:rsidR="004931FA" w:rsidRPr="002341CB">
        <w:rPr>
          <w:szCs w:val="28"/>
        </w:rPr>
        <w:t>__</w:t>
      </w:r>
    </w:p>
    <w:p w:rsidR="000D355A" w:rsidRPr="00543D06" w:rsidRDefault="000D355A" w:rsidP="000D355A">
      <w:pPr>
        <w:rPr>
          <w:sz w:val="16"/>
          <w:szCs w:val="16"/>
        </w:rPr>
      </w:pPr>
    </w:p>
    <w:p w:rsidR="004F11F8" w:rsidRPr="00A24782" w:rsidRDefault="004F11F8" w:rsidP="004F11F8">
      <w:pPr>
        <w:jc w:val="center"/>
        <w:rPr>
          <w:szCs w:val="28"/>
        </w:rPr>
      </w:pPr>
      <w:r w:rsidRPr="00A24782">
        <w:rPr>
          <w:szCs w:val="28"/>
        </w:rPr>
        <w:t xml:space="preserve">План работы </w:t>
      </w:r>
    </w:p>
    <w:p w:rsidR="00543D06" w:rsidRDefault="00257718" w:rsidP="004F11F8">
      <w:pPr>
        <w:jc w:val="center"/>
        <w:rPr>
          <w:szCs w:val="28"/>
        </w:rPr>
      </w:pPr>
      <w:r w:rsidRPr="00A24782">
        <w:rPr>
          <w:szCs w:val="28"/>
        </w:rPr>
        <w:t xml:space="preserve">Думы </w:t>
      </w:r>
      <w:r w:rsidR="004F11F8" w:rsidRPr="00A24782">
        <w:rPr>
          <w:szCs w:val="28"/>
        </w:rPr>
        <w:t xml:space="preserve">Уссурийского городского округа </w:t>
      </w:r>
      <w:r w:rsidR="00543D06">
        <w:rPr>
          <w:szCs w:val="28"/>
        </w:rPr>
        <w:t xml:space="preserve">Приморского края </w:t>
      </w:r>
    </w:p>
    <w:p w:rsidR="004F11F8" w:rsidRPr="00A24782" w:rsidRDefault="004F11F8" w:rsidP="004F11F8">
      <w:pPr>
        <w:jc w:val="center"/>
        <w:rPr>
          <w:szCs w:val="28"/>
        </w:rPr>
      </w:pPr>
      <w:r w:rsidRPr="00A24782">
        <w:rPr>
          <w:szCs w:val="28"/>
        </w:rPr>
        <w:t xml:space="preserve">на </w:t>
      </w:r>
      <w:r w:rsidR="00D91E6A" w:rsidRPr="00A24782">
        <w:rPr>
          <w:szCs w:val="28"/>
          <w:lang w:val="en-US"/>
        </w:rPr>
        <w:t>I</w:t>
      </w:r>
      <w:r w:rsidR="00A34983" w:rsidRPr="00A24782">
        <w:rPr>
          <w:szCs w:val="28"/>
          <w:lang w:val="en-US"/>
        </w:rPr>
        <w:t>V</w:t>
      </w:r>
      <w:r w:rsidRPr="00A24782">
        <w:rPr>
          <w:szCs w:val="28"/>
        </w:rPr>
        <w:t xml:space="preserve"> квартал 20</w:t>
      </w:r>
      <w:r w:rsidR="007B22B7" w:rsidRPr="00A24782">
        <w:rPr>
          <w:szCs w:val="28"/>
        </w:rPr>
        <w:t>2</w:t>
      </w:r>
      <w:r w:rsidR="00F304C5">
        <w:rPr>
          <w:szCs w:val="28"/>
        </w:rPr>
        <w:t>4</w:t>
      </w:r>
      <w:r w:rsidRPr="00A24782">
        <w:rPr>
          <w:szCs w:val="28"/>
        </w:rPr>
        <w:t xml:space="preserve"> года</w:t>
      </w:r>
    </w:p>
    <w:p w:rsidR="009172F4" w:rsidRPr="00543D06" w:rsidRDefault="009172F4" w:rsidP="004F11F8">
      <w:pPr>
        <w:jc w:val="center"/>
        <w:rPr>
          <w:sz w:val="12"/>
          <w:szCs w:val="12"/>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5104"/>
        <w:gridCol w:w="1985"/>
        <w:gridCol w:w="2268"/>
      </w:tblGrid>
      <w:tr w:rsidR="004F11F8" w:rsidRPr="006A17F9" w:rsidTr="009B4139">
        <w:tc>
          <w:tcPr>
            <w:tcW w:w="567" w:type="dxa"/>
          </w:tcPr>
          <w:p w:rsidR="004F11F8" w:rsidRPr="002F58B0" w:rsidRDefault="004F11F8" w:rsidP="00B76FC1">
            <w:pPr>
              <w:jc w:val="center"/>
              <w:rPr>
                <w:sz w:val="24"/>
                <w:szCs w:val="24"/>
              </w:rPr>
            </w:pPr>
            <w:r w:rsidRPr="002F58B0">
              <w:rPr>
                <w:sz w:val="24"/>
                <w:szCs w:val="24"/>
              </w:rPr>
              <w:t>№</w:t>
            </w:r>
          </w:p>
          <w:p w:rsidR="004F11F8" w:rsidRPr="002F58B0" w:rsidRDefault="004F11F8" w:rsidP="00B76FC1">
            <w:pPr>
              <w:jc w:val="center"/>
              <w:rPr>
                <w:sz w:val="24"/>
                <w:szCs w:val="24"/>
              </w:rPr>
            </w:pPr>
            <w:proofErr w:type="spellStart"/>
            <w:proofErr w:type="gramStart"/>
            <w:r w:rsidRPr="002F58B0">
              <w:rPr>
                <w:sz w:val="24"/>
                <w:szCs w:val="24"/>
              </w:rPr>
              <w:t>п</w:t>
            </w:r>
            <w:proofErr w:type="spellEnd"/>
            <w:proofErr w:type="gramEnd"/>
            <w:r w:rsidRPr="002F58B0">
              <w:rPr>
                <w:sz w:val="24"/>
                <w:szCs w:val="24"/>
              </w:rPr>
              <w:t>/</w:t>
            </w:r>
            <w:proofErr w:type="spellStart"/>
            <w:r w:rsidRPr="002F58B0">
              <w:rPr>
                <w:sz w:val="24"/>
                <w:szCs w:val="24"/>
              </w:rPr>
              <w:t>п</w:t>
            </w:r>
            <w:proofErr w:type="spellEnd"/>
          </w:p>
        </w:tc>
        <w:tc>
          <w:tcPr>
            <w:tcW w:w="5104" w:type="dxa"/>
          </w:tcPr>
          <w:p w:rsidR="004F11F8" w:rsidRPr="006A17F9" w:rsidRDefault="004F11F8" w:rsidP="004F11F8">
            <w:pPr>
              <w:jc w:val="center"/>
              <w:rPr>
                <w:sz w:val="24"/>
                <w:szCs w:val="24"/>
              </w:rPr>
            </w:pPr>
            <w:r w:rsidRPr="006A17F9">
              <w:rPr>
                <w:sz w:val="24"/>
                <w:szCs w:val="24"/>
              </w:rPr>
              <w:t>Наименование документа</w:t>
            </w:r>
          </w:p>
        </w:tc>
        <w:tc>
          <w:tcPr>
            <w:tcW w:w="1985" w:type="dxa"/>
          </w:tcPr>
          <w:p w:rsidR="008A7A95" w:rsidRPr="00C53E7F" w:rsidRDefault="004F11F8" w:rsidP="008A7A95">
            <w:pPr>
              <w:jc w:val="center"/>
              <w:rPr>
                <w:sz w:val="24"/>
                <w:szCs w:val="24"/>
              </w:rPr>
            </w:pPr>
            <w:r w:rsidRPr="00C53E7F">
              <w:rPr>
                <w:sz w:val="24"/>
                <w:szCs w:val="24"/>
              </w:rPr>
              <w:t xml:space="preserve">Инициатор </w:t>
            </w:r>
          </w:p>
          <w:p w:rsidR="004F11F8" w:rsidRPr="00C53E7F" w:rsidRDefault="004F11F8" w:rsidP="00D44D8A">
            <w:pPr>
              <w:ind w:right="-108"/>
              <w:jc w:val="center"/>
              <w:rPr>
                <w:sz w:val="24"/>
                <w:szCs w:val="24"/>
              </w:rPr>
            </w:pPr>
            <w:r w:rsidRPr="00C53E7F">
              <w:rPr>
                <w:sz w:val="24"/>
                <w:szCs w:val="24"/>
              </w:rPr>
              <w:t xml:space="preserve">внесения документа </w:t>
            </w:r>
          </w:p>
        </w:tc>
        <w:tc>
          <w:tcPr>
            <w:tcW w:w="2268" w:type="dxa"/>
          </w:tcPr>
          <w:p w:rsidR="000D355A" w:rsidRPr="00C53E7F" w:rsidRDefault="004F11F8" w:rsidP="00863342">
            <w:pPr>
              <w:pStyle w:val="a4"/>
              <w:jc w:val="center"/>
              <w:rPr>
                <w:szCs w:val="24"/>
              </w:rPr>
            </w:pPr>
            <w:r w:rsidRPr="00C53E7F">
              <w:rPr>
                <w:szCs w:val="24"/>
              </w:rPr>
              <w:t xml:space="preserve">Ответственный </w:t>
            </w:r>
          </w:p>
          <w:p w:rsidR="004F11F8" w:rsidRPr="00C53E7F" w:rsidRDefault="004F11F8" w:rsidP="00863342">
            <w:pPr>
              <w:pStyle w:val="a4"/>
              <w:jc w:val="center"/>
              <w:rPr>
                <w:szCs w:val="24"/>
              </w:rPr>
            </w:pPr>
            <w:r w:rsidRPr="00C53E7F">
              <w:rPr>
                <w:szCs w:val="24"/>
              </w:rPr>
              <w:t xml:space="preserve">за подготовку документа </w:t>
            </w:r>
          </w:p>
        </w:tc>
      </w:tr>
      <w:tr w:rsidR="003F21E1" w:rsidRPr="006A17F9" w:rsidTr="009B4139">
        <w:tc>
          <w:tcPr>
            <w:tcW w:w="567" w:type="dxa"/>
          </w:tcPr>
          <w:p w:rsidR="003F21E1" w:rsidRPr="002F58B0" w:rsidRDefault="003F21E1" w:rsidP="00B76FC1">
            <w:pPr>
              <w:jc w:val="center"/>
              <w:rPr>
                <w:sz w:val="16"/>
                <w:szCs w:val="16"/>
              </w:rPr>
            </w:pPr>
            <w:r w:rsidRPr="002F58B0">
              <w:rPr>
                <w:sz w:val="16"/>
                <w:szCs w:val="16"/>
              </w:rPr>
              <w:t>1</w:t>
            </w:r>
          </w:p>
        </w:tc>
        <w:tc>
          <w:tcPr>
            <w:tcW w:w="5104" w:type="dxa"/>
          </w:tcPr>
          <w:p w:rsidR="003F21E1" w:rsidRPr="006A17F9" w:rsidRDefault="003F21E1" w:rsidP="003F21E1">
            <w:pPr>
              <w:jc w:val="center"/>
              <w:rPr>
                <w:sz w:val="16"/>
                <w:szCs w:val="16"/>
              </w:rPr>
            </w:pPr>
            <w:r w:rsidRPr="006A17F9">
              <w:rPr>
                <w:sz w:val="16"/>
                <w:szCs w:val="16"/>
              </w:rPr>
              <w:t>2</w:t>
            </w:r>
          </w:p>
        </w:tc>
        <w:tc>
          <w:tcPr>
            <w:tcW w:w="1985" w:type="dxa"/>
          </w:tcPr>
          <w:p w:rsidR="003F21E1" w:rsidRPr="00C53E7F" w:rsidRDefault="003F21E1" w:rsidP="003F21E1">
            <w:pPr>
              <w:jc w:val="center"/>
              <w:rPr>
                <w:sz w:val="16"/>
                <w:szCs w:val="16"/>
              </w:rPr>
            </w:pPr>
            <w:r w:rsidRPr="00C53E7F">
              <w:rPr>
                <w:sz w:val="16"/>
                <w:szCs w:val="16"/>
              </w:rPr>
              <w:t>3</w:t>
            </w:r>
          </w:p>
        </w:tc>
        <w:tc>
          <w:tcPr>
            <w:tcW w:w="2268" w:type="dxa"/>
          </w:tcPr>
          <w:p w:rsidR="003F21E1" w:rsidRPr="00C53E7F" w:rsidRDefault="003F21E1" w:rsidP="003F21E1">
            <w:pPr>
              <w:pStyle w:val="a4"/>
              <w:jc w:val="center"/>
              <w:rPr>
                <w:sz w:val="16"/>
                <w:szCs w:val="16"/>
              </w:rPr>
            </w:pPr>
            <w:r w:rsidRPr="00C53E7F">
              <w:rPr>
                <w:sz w:val="16"/>
                <w:szCs w:val="16"/>
              </w:rPr>
              <w:t>4</w:t>
            </w:r>
          </w:p>
        </w:tc>
      </w:tr>
      <w:tr w:rsidR="005E6489" w:rsidRPr="006A17F9" w:rsidTr="0063419D">
        <w:tc>
          <w:tcPr>
            <w:tcW w:w="9924" w:type="dxa"/>
            <w:gridSpan w:val="4"/>
          </w:tcPr>
          <w:p w:rsidR="005E6489" w:rsidRPr="004972D1" w:rsidRDefault="00F304C5" w:rsidP="00B76FC1">
            <w:pPr>
              <w:pStyle w:val="a4"/>
              <w:jc w:val="center"/>
              <w:rPr>
                <w:b/>
                <w:szCs w:val="24"/>
              </w:rPr>
            </w:pPr>
            <w:r w:rsidRPr="004972D1">
              <w:rPr>
                <w:b/>
                <w:szCs w:val="24"/>
              </w:rPr>
              <w:t>Ноябрь 2024</w:t>
            </w:r>
            <w:r w:rsidR="005E6489" w:rsidRPr="004972D1">
              <w:rPr>
                <w:b/>
                <w:szCs w:val="24"/>
              </w:rPr>
              <w:t xml:space="preserve"> года</w:t>
            </w:r>
          </w:p>
        </w:tc>
      </w:tr>
      <w:tr w:rsidR="00B415D6" w:rsidRPr="006A17F9" w:rsidTr="001C5D94">
        <w:tc>
          <w:tcPr>
            <w:tcW w:w="567" w:type="dxa"/>
          </w:tcPr>
          <w:p w:rsidR="00B415D6" w:rsidRPr="00E7386D" w:rsidRDefault="00E7386D" w:rsidP="006B0F2F">
            <w:pPr>
              <w:jc w:val="center"/>
              <w:rPr>
                <w:sz w:val="24"/>
                <w:szCs w:val="24"/>
              </w:rPr>
            </w:pPr>
            <w:r>
              <w:rPr>
                <w:sz w:val="24"/>
                <w:szCs w:val="24"/>
              </w:rPr>
              <w:t>1.</w:t>
            </w:r>
          </w:p>
        </w:tc>
        <w:tc>
          <w:tcPr>
            <w:tcW w:w="5104" w:type="dxa"/>
          </w:tcPr>
          <w:p w:rsidR="00B415D6" w:rsidRPr="00E7386D" w:rsidRDefault="00B415D6" w:rsidP="000E099A">
            <w:pPr>
              <w:pStyle w:val="a4"/>
              <w:jc w:val="both"/>
              <w:rPr>
                <w:snapToGrid w:val="0"/>
              </w:rPr>
            </w:pPr>
            <w:r w:rsidRPr="00E7386D">
              <w:rPr>
                <w:snapToGrid w:val="0"/>
              </w:rPr>
              <w:t>О внесении изменений в решение Думы Уссурийского городского округа от 19 декабря 2023 года № 987-НПА "О бюджете Уссурийского городского округа на 2024 год и плановый период 2025 и 2026 годов".</w:t>
            </w:r>
          </w:p>
        </w:tc>
        <w:tc>
          <w:tcPr>
            <w:tcW w:w="1985" w:type="dxa"/>
          </w:tcPr>
          <w:p w:rsidR="00B415D6" w:rsidRDefault="00B415D6" w:rsidP="00624AD9">
            <w:pPr>
              <w:pStyle w:val="a4"/>
              <w:jc w:val="center"/>
              <w:rPr>
                <w:szCs w:val="28"/>
              </w:rPr>
            </w:pPr>
            <w:r w:rsidRPr="00E7386D">
              <w:rPr>
                <w:szCs w:val="28"/>
              </w:rPr>
              <w:t>Администрация Уссурийского городского округа</w:t>
            </w:r>
          </w:p>
          <w:p w:rsidR="005C2130" w:rsidRPr="00E7386D" w:rsidRDefault="005C2130" w:rsidP="00624AD9">
            <w:pPr>
              <w:pStyle w:val="a4"/>
              <w:jc w:val="center"/>
              <w:rPr>
                <w:szCs w:val="28"/>
              </w:rPr>
            </w:pPr>
            <w:r>
              <w:rPr>
                <w:szCs w:val="28"/>
              </w:rPr>
              <w:t>Приморского края</w:t>
            </w:r>
          </w:p>
        </w:tc>
        <w:tc>
          <w:tcPr>
            <w:tcW w:w="2268" w:type="dxa"/>
          </w:tcPr>
          <w:p w:rsidR="00B415D6" w:rsidRPr="00E7386D" w:rsidRDefault="00B415D6" w:rsidP="00624AD9">
            <w:pPr>
              <w:jc w:val="center"/>
              <w:rPr>
                <w:sz w:val="24"/>
              </w:rPr>
            </w:pPr>
            <w:r w:rsidRPr="00E7386D">
              <w:rPr>
                <w:sz w:val="24"/>
              </w:rPr>
              <w:t>Комиссия по бюджету, налогам и финансам</w:t>
            </w:r>
          </w:p>
        </w:tc>
      </w:tr>
      <w:tr w:rsidR="005C2130" w:rsidRPr="006A17F9" w:rsidTr="006A6650">
        <w:tc>
          <w:tcPr>
            <w:tcW w:w="567" w:type="dxa"/>
          </w:tcPr>
          <w:p w:rsidR="005C2130" w:rsidRPr="00E7386D" w:rsidRDefault="00E85128" w:rsidP="006B0F2F">
            <w:pPr>
              <w:jc w:val="center"/>
              <w:rPr>
                <w:sz w:val="24"/>
                <w:szCs w:val="24"/>
              </w:rPr>
            </w:pPr>
            <w:r>
              <w:rPr>
                <w:sz w:val="24"/>
                <w:szCs w:val="24"/>
              </w:rPr>
              <w:t>2</w:t>
            </w:r>
            <w:r w:rsidR="005C2130">
              <w:rPr>
                <w:sz w:val="24"/>
                <w:szCs w:val="24"/>
              </w:rPr>
              <w:t>.</w:t>
            </w:r>
          </w:p>
        </w:tc>
        <w:tc>
          <w:tcPr>
            <w:tcW w:w="5104" w:type="dxa"/>
            <w:vAlign w:val="center"/>
          </w:tcPr>
          <w:p w:rsidR="005C2130" w:rsidRPr="00E7386D" w:rsidRDefault="005C2130" w:rsidP="000E099A">
            <w:pPr>
              <w:jc w:val="both"/>
              <w:rPr>
                <w:sz w:val="24"/>
                <w:szCs w:val="24"/>
              </w:rPr>
            </w:pPr>
            <w:r w:rsidRPr="00E7386D">
              <w:rPr>
                <w:snapToGrid w:val="0"/>
                <w:sz w:val="24"/>
              </w:rPr>
              <w:t>О проекте решения Думы Уссурийского городского округа Приморского края              "</w:t>
            </w:r>
            <w:r w:rsidRPr="00E7386D">
              <w:rPr>
                <w:sz w:val="24"/>
                <w:szCs w:val="24"/>
              </w:rPr>
              <w:t>О бюджете Уссурийского городского округа Приморского края на 2025 год и плановый период 2026 и 2027 годов" (первое чтение).</w:t>
            </w:r>
          </w:p>
        </w:tc>
        <w:tc>
          <w:tcPr>
            <w:tcW w:w="1985" w:type="dxa"/>
          </w:tcPr>
          <w:p w:rsidR="005C2130" w:rsidRDefault="005C2130" w:rsidP="00624AD9">
            <w:pPr>
              <w:pStyle w:val="a4"/>
              <w:jc w:val="center"/>
              <w:rPr>
                <w:szCs w:val="28"/>
              </w:rPr>
            </w:pPr>
            <w:r w:rsidRPr="00E7386D">
              <w:rPr>
                <w:szCs w:val="28"/>
              </w:rPr>
              <w:t>Администрация Уссурийского городского округа</w:t>
            </w:r>
          </w:p>
          <w:p w:rsidR="005C2130" w:rsidRPr="00E7386D" w:rsidRDefault="005C2130" w:rsidP="00624AD9">
            <w:pPr>
              <w:pStyle w:val="a4"/>
              <w:jc w:val="center"/>
              <w:rPr>
                <w:szCs w:val="28"/>
              </w:rPr>
            </w:pPr>
            <w:r>
              <w:rPr>
                <w:szCs w:val="28"/>
              </w:rPr>
              <w:t>Приморского края</w:t>
            </w:r>
          </w:p>
        </w:tc>
        <w:tc>
          <w:tcPr>
            <w:tcW w:w="2268" w:type="dxa"/>
          </w:tcPr>
          <w:p w:rsidR="005C2130" w:rsidRPr="00E7386D" w:rsidRDefault="005C2130" w:rsidP="00D815A0">
            <w:pPr>
              <w:jc w:val="center"/>
              <w:rPr>
                <w:sz w:val="24"/>
              </w:rPr>
            </w:pPr>
            <w:r w:rsidRPr="00E7386D">
              <w:rPr>
                <w:sz w:val="24"/>
              </w:rPr>
              <w:t>Комиссия по бюджету, налогам и финансам</w:t>
            </w:r>
          </w:p>
        </w:tc>
      </w:tr>
      <w:tr w:rsidR="005C2130" w:rsidRPr="006A17F9" w:rsidTr="00046D44">
        <w:tc>
          <w:tcPr>
            <w:tcW w:w="567" w:type="dxa"/>
          </w:tcPr>
          <w:p w:rsidR="005C2130" w:rsidRPr="00E7386D" w:rsidRDefault="00E85128" w:rsidP="006B0F2F">
            <w:pPr>
              <w:jc w:val="center"/>
              <w:rPr>
                <w:sz w:val="24"/>
                <w:szCs w:val="24"/>
              </w:rPr>
            </w:pPr>
            <w:r>
              <w:rPr>
                <w:sz w:val="24"/>
                <w:szCs w:val="24"/>
              </w:rPr>
              <w:t>3</w:t>
            </w:r>
            <w:r w:rsidR="005C2130" w:rsidRPr="00E7386D">
              <w:rPr>
                <w:sz w:val="24"/>
                <w:szCs w:val="24"/>
              </w:rPr>
              <w:t>.</w:t>
            </w:r>
          </w:p>
        </w:tc>
        <w:tc>
          <w:tcPr>
            <w:tcW w:w="5104" w:type="dxa"/>
          </w:tcPr>
          <w:p w:rsidR="005C2130" w:rsidRPr="00E7386D" w:rsidRDefault="005C2130" w:rsidP="00624AD9">
            <w:pPr>
              <w:jc w:val="both"/>
              <w:rPr>
                <w:sz w:val="24"/>
                <w:szCs w:val="24"/>
              </w:rPr>
            </w:pPr>
            <w:r w:rsidRPr="00E7386D">
              <w:rPr>
                <w:sz w:val="24"/>
                <w:szCs w:val="24"/>
              </w:rPr>
              <w:t>О внесении изменений в решение Думы Уссурийского городского округа от 31 октября 2017 года № 687-НПА "О Правилах благоустройства и содержания территории Уссурийского городского округа".</w:t>
            </w:r>
          </w:p>
        </w:tc>
        <w:tc>
          <w:tcPr>
            <w:tcW w:w="1985" w:type="dxa"/>
          </w:tcPr>
          <w:p w:rsidR="005C2130" w:rsidRDefault="005C2130" w:rsidP="00624AD9">
            <w:pPr>
              <w:pStyle w:val="a4"/>
              <w:jc w:val="center"/>
              <w:rPr>
                <w:szCs w:val="28"/>
              </w:rPr>
            </w:pPr>
            <w:r w:rsidRPr="00E7386D">
              <w:rPr>
                <w:szCs w:val="28"/>
              </w:rPr>
              <w:t>Администрация Уссурийского городского округа</w:t>
            </w:r>
          </w:p>
          <w:p w:rsidR="005C2130" w:rsidRPr="00E7386D" w:rsidRDefault="005C2130" w:rsidP="00624AD9">
            <w:pPr>
              <w:pStyle w:val="a4"/>
              <w:jc w:val="center"/>
              <w:rPr>
                <w:szCs w:val="28"/>
              </w:rPr>
            </w:pPr>
            <w:r>
              <w:rPr>
                <w:szCs w:val="28"/>
              </w:rPr>
              <w:t>Приморского края</w:t>
            </w:r>
          </w:p>
        </w:tc>
        <w:tc>
          <w:tcPr>
            <w:tcW w:w="2268" w:type="dxa"/>
          </w:tcPr>
          <w:p w:rsidR="005C2130" w:rsidRPr="00E7386D" w:rsidRDefault="005C2130" w:rsidP="00624AD9">
            <w:pPr>
              <w:pStyle w:val="aa"/>
              <w:ind w:left="0" w:right="-52"/>
              <w:rPr>
                <w:sz w:val="24"/>
              </w:rPr>
            </w:pPr>
            <w:r w:rsidRPr="00E7386D">
              <w:rPr>
                <w:sz w:val="24"/>
              </w:rPr>
              <w:t>Комиссия по благоустройству, градостроительству, экологии и коммунальному хозяйству</w:t>
            </w:r>
          </w:p>
        </w:tc>
      </w:tr>
      <w:tr w:rsidR="005C2130" w:rsidRPr="006A17F9" w:rsidTr="00350AA6">
        <w:tc>
          <w:tcPr>
            <w:tcW w:w="567" w:type="dxa"/>
          </w:tcPr>
          <w:p w:rsidR="005C2130" w:rsidRPr="00E7386D" w:rsidRDefault="00E85128" w:rsidP="006B0F2F">
            <w:pPr>
              <w:jc w:val="center"/>
              <w:rPr>
                <w:sz w:val="24"/>
                <w:szCs w:val="24"/>
              </w:rPr>
            </w:pPr>
            <w:r>
              <w:rPr>
                <w:sz w:val="24"/>
                <w:szCs w:val="24"/>
              </w:rPr>
              <w:t>4</w:t>
            </w:r>
            <w:r w:rsidR="005C2130" w:rsidRPr="00E7386D">
              <w:rPr>
                <w:sz w:val="24"/>
                <w:szCs w:val="24"/>
              </w:rPr>
              <w:t>.</w:t>
            </w:r>
          </w:p>
        </w:tc>
        <w:tc>
          <w:tcPr>
            <w:tcW w:w="5104" w:type="dxa"/>
          </w:tcPr>
          <w:p w:rsidR="005C2130" w:rsidRPr="00E7386D" w:rsidRDefault="005C2130" w:rsidP="006371B3">
            <w:pPr>
              <w:jc w:val="both"/>
              <w:rPr>
                <w:sz w:val="24"/>
                <w:szCs w:val="24"/>
              </w:rPr>
            </w:pPr>
            <w:r w:rsidRPr="00E7386D">
              <w:rPr>
                <w:sz w:val="24"/>
                <w:szCs w:val="24"/>
              </w:rPr>
              <w:t>О внесении изменений в решение Думы Уссурийского городского округа от 31 января 2020 года № 167-НПА "Об установлении средней рыночной стоимости одного квадратного метра общей площади жилого помещения, используемой при формировании специализированного жилищного фонда Приморского края, муниципального специализированного жилищного фонда Уссурийского городского округа на 2020 год".</w:t>
            </w:r>
          </w:p>
        </w:tc>
        <w:tc>
          <w:tcPr>
            <w:tcW w:w="1985" w:type="dxa"/>
          </w:tcPr>
          <w:p w:rsidR="005C2130" w:rsidRDefault="005C2130" w:rsidP="00624AD9">
            <w:pPr>
              <w:pStyle w:val="a4"/>
              <w:jc w:val="center"/>
              <w:rPr>
                <w:szCs w:val="28"/>
              </w:rPr>
            </w:pPr>
            <w:r w:rsidRPr="00E7386D">
              <w:rPr>
                <w:szCs w:val="28"/>
              </w:rPr>
              <w:t>Администрация Уссурийского городского округа</w:t>
            </w:r>
          </w:p>
          <w:p w:rsidR="005C2130" w:rsidRPr="00E7386D" w:rsidRDefault="005C2130" w:rsidP="00624AD9">
            <w:pPr>
              <w:pStyle w:val="a4"/>
              <w:jc w:val="center"/>
              <w:rPr>
                <w:szCs w:val="28"/>
              </w:rPr>
            </w:pPr>
            <w:r>
              <w:rPr>
                <w:szCs w:val="28"/>
              </w:rPr>
              <w:t>Приморского края</w:t>
            </w:r>
          </w:p>
        </w:tc>
        <w:tc>
          <w:tcPr>
            <w:tcW w:w="2268" w:type="dxa"/>
          </w:tcPr>
          <w:p w:rsidR="005C2130" w:rsidRPr="00E7386D" w:rsidRDefault="005C2130" w:rsidP="006371B3">
            <w:pPr>
              <w:pStyle w:val="aa"/>
              <w:ind w:left="0" w:right="-52"/>
              <w:rPr>
                <w:sz w:val="24"/>
              </w:rPr>
            </w:pPr>
            <w:r w:rsidRPr="00E7386D">
              <w:rPr>
                <w:sz w:val="24"/>
              </w:rPr>
              <w:t>Комиссия по благоустройству, градостроительству, экологии и коммунальному хозяйству</w:t>
            </w:r>
          </w:p>
        </w:tc>
      </w:tr>
      <w:tr w:rsidR="005C2130" w:rsidRPr="006A17F9" w:rsidTr="00350AA6">
        <w:tc>
          <w:tcPr>
            <w:tcW w:w="567" w:type="dxa"/>
          </w:tcPr>
          <w:p w:rsidR="005C2130" w:rsidRPr="00E7386D" w:rsidRDefault="00E85128" w:rsidP="006B0F2F">
            <w:pPr>
              <w:jc w:val="center"/>
              <w:rPr>
                <w:sz w:val="24"/>
                <w:szCs w:val="24"/>
              </w:rPr>
            </w:pPr>
            <w:r>
              <w:rPr>
                <w:sz w:val="24"/>
                <w:szCs w:val="24"/>
              </w:rPr>
              <w:t>5</w:t>
            </w:r>
            <w:r w:rsidR="005C2130">
              <w:rPr>
                <w:sz w:val="24"/>
                <w:szCs w:val="24"/>
              </w:rPr>
              <w:t>.</w:t>
            </w:r>
          </w:p>
        </w:tc>
        <w:tc>
          <w:tcPr>
            <w:tcW w:w="5104" w:type="dxa"/>
          </w:tcPr>
          <w:p w:rsidR="005C2130" w:rsidRPr="00E7386D" w:rsidRDefault="005C2130" w:rsidP="00624AD9">
            <w:pPr>
              <w:pStyle w:val="ConsNonformat"/>
              <w:ind w:right="0"/>
              <w:jc w:val="both"/>
              <w:rPr>
                <w:rFonts w:ascii="Times New Roman" w:hAnsi="Times New Roman" w:cs="Times New Roman"/>
                <w:sz w:val="24"/>
                <w:szCs w:val="24"/>
              </w:rPr>
            </w:pPr>
            <w:proofErr w:type="gramStart"/>
            <w:r w:rsidRPr="00E7386D">
              <w:rPr>
                <w:rFonts w:ascii="Times New Roman" w:hAnsi="Times New Roman" w:cs="Times New Roman"/>
                <w:sz w:val="24"/>
                <w:szCs w:val="24"/>
              </w:rPr>
              <w:t xml:space="preserve">Об установлении средней рыночной стоимости одного квадратного метра общей площади жилого помещения в целях реализации переданных полномочий, предусмотренных Законом Приморского края от 24 декабря 2018 года № 433-КЗ "Об обеспечении жилыми помещениями детей-сирот, детей, оставшихся без попечения родителей, лиц из числа детей-сирот и детей, оставшихся без попечения родителей, на территории Приморского края" </w:t>
            </w:r>
            <w:r w:rsidRPr="00E7386D">
              <w:rPr>
                <w:rFonts w:ascii="Times New Roman" w:hAnsi="Times New Roman" w:cs="Times New Roman"/>
                <w:sz w:val="24"/>
                <w:szCs w:val="24"/>
              </w:rPr>
              <w:lastRenderedPageBreak/>
              <w:t>на 2025 год</w:t>
            </w:r>
            <w:proofErr w:type="gramEnd"/>
          </w:p>
        </w:tc>
        <w:tc>
          <w:tcPr>
            <w:tcW w:w="1985" w:type="dxa"/>
          </w:tcPr>
          <w:p w:rsidR="005C2130" w:rsidRDefault="005C2130" w:rsidP="00624AD9">
            <w:pPr>
              <w:pStyle w:val="a4"/>
              <w:jc w:val="center"/>
              <w:rPr>
                <w:szCs w:val="28"/>
              </w:rPr>
            </w:pPr>
            <w:r w:rsidRPr="00E7386D">
              <w:rPr>
                <w:szCs w:val="28"/>
              </w:rPr>
              <w:lastRenderedPageBreak/>
              <w:t>Администрация Уссурийского городского округа</w:t>
            </w:r>
          </w:p>
          <w:p w:rsidR="005C2130" w:rsidRPr="00E7386D" w:rsidRDefault="005C2130" w:rsidP="00624AD9">
            <w:pPr>
              <w:pStyle w:val="a4"/>
              <w:jc w:val="center"/>
              <w:rPr>
                <w:szCs w:val="28"/>
              </w:rPr>
            </w:pPr>
            <w:r>
              <w:rPr>
                <w:szCs w:val="28"/>
              </w:rPr>
              <w:t>Приморского края</w:t>
            </w:r>
          </w:p>
        </w:tc>
        <w:tc>
          <w:tcPr>
            <w:tcW w:w="2268" w:type="dxa"/>
          </w:tcPr>
          <w:p w:rsidR="005C2130" w:rsidRPr="00E7386D" w:rsidRDefault="005C2130" w:rsidP="00624AD9">
            <w:pPr>
              <w:pStyle w:val="aa"/>
              <w:ind w:left="0" w:right="-52"/>
              <w:rPr>
                <w:sz w:val="24"/>
              </w:rPr>
            </w:pPr>
            <w:r w:rsidRPr="00E7386D">
              <w:rPr>
                <w:sz w:val="24"/>
              </w:rPr>
              <w:t>Комиссия по благоустройству, градостроительству, экологии и коммунальному хозяйству</w:t>
            </w:r>
          </w:p>
        </w:tc>
      </w:tr>
      <w:tr w:rsidR="005C2130" w:rsidRPr="006A17F9" w:rsidTr="00350AA6">
        <w:tc>
          <w:tcPr>
            <w:tcW w:w="567" w:type="dxa"/>
          </w:tcPr>
          <w:p w:rsidR="005C2130" w:rsidRPr="00E7386D" w:rsidRDefault="00E85128" w:rsidP="006B0F2F">
            <w:pPr>
              <w:jc w:val="center"/>
              <w:rPr>
                <w:sz w:val="24"/>
                <w:szCs w:val="24"/>
              </w:rPr>
            </w:pPr>
            <w:r>
              <w:rPr>
                <w:sz w:val="24"/>
                <w:szCs w:val="24"/>
              </w:rPr>
              <w:lastRenderedPageBreak/>
              <w:t>6</w:t>
            </w:r>
            <w:r w:rsidR="005C2130" w:rsidRPr="00E7386D">
              <w:rPr>
                <w:sz w:val="24"/>
                <w:szCs w:val="24"/>
              </w:rPr>
              <w:t>.</w:t>
            </w:r>
          </w:p>
        </w:tc>
        <w:tc>
          <w:tcPr>
            <w:tcW w:w="5104" w:type="dxa"/>
          </w:tcPr>
          <w:p w:rsidR="005C2130" w:rsidRPr="00E7386D" w:rsidRDefault="005C2130" w:rsidP="00624AD9">
            <w:pPr>
              <w:jc w:val="both"/>
              <w:rPr>
                <w:sz w:val="24"/>
                <w:szCs w:val="24"/>
              </w:rPr>
            </w:pPr>
            <w:r w:rsidRPr="00E7386D">
              <w:rPr>
                <w:sz w:val="24"/>
                <w:szCs w:val="24"/>
              </w:rPr>
              <w:t xml:space="preserve">О внесении изменений в </w:t>
            </w:r>
            <w:r w:rsidRPr="00E7386D">
              <w:rPr>
                <w:rFonts w:eastAsia="SimSun"/>
                <w:sz w:val="24"/>
                <w:szCs w:val="24"/>
              </w:rPr>
              <w:t xml:space="preserve">решение Думы Уссурийского городского округа от 30 марта 2021 года № 375-НПА "О </w:t>
            </w:r>
            <w:proofErr w:type="gramStart"/>
            <w:r w:rsidRPr="00E7386D">
              <w:rPr>
                <w:rFonts w:eastAsia="SimSun"/>
                <w:sz w:val="24"/>
                <w:szCs w:val="24"/>
              </w:rPr>
              <w:t>Положении</w:t>
            </w:r>
            <w:proofErr w:type="gramEnd"/>
            <w:r w:rsidRPr="00E7386D">
              <w:rPr>
                <w:rFonts w:eastAsia="SimSun"/>
                <w:sz w:val="24"/>
                <w:szCs w:val="24"/>
              </w:rPr>
              <w:t xml:space="preserve"> о сельских старостах в Уссурийском городском округе"</w:t>
            </w:r>
          </w:p>
        </w:tc>
        <w:tc>
          <w:tcPr>
            <w:tcW w:w="1985" w:type="dxa"/>
          </w:tcPr>
          <w:p w:rsidR="005C2130" w:rsidRDefault="005C2130" w:rsidP="00624AD9">
            <w:pPr>
              <w:pStyle w:val="a4"/>
              <w:jc w:val="center"/>
              <w:rPr>
                <w:szCs w:val="28"/>
              </w:rPr>
            </w:pPr>
            <w:r w:rsidRPr="00E7386D">
              <w:rPr>
                <w:szCs w:val="28"/>
              </w:rPr>
              <w:t>Администрация Уссурийского городского округа</w:t>
            </w:r>
          </w:p>
          <w:p w:rsidR="005C2130" w:rsidRPr="00E7386D" w:rsidRDefault="005C2130" w:rsidP="00624AD9">
            <w:pPr>
              <w:pStyle w:val="a4"/>
              <w:jc w:val="center"/>
              <w:rPr>
                <w:szCs w:val="28"/>
              </w:rPr>
            </w:pPr>
            <w:r>
              <w:rPr>
                <w:szCs w:val="28"/>
              </w:rPr>
              <w:t>Приморского края</w:t>
            </w:r>
          </w:p>
        </w:tc>
        <w:tc>
          <w:tcPr>
            <w:tcW w:w="2268" w:type="dxa"/>
          </w:tcPr>
          <w:p w:rsidR="005C2130" w:rsidRPr="00E7386D" w:rsidRDefault="005C2130" w:rsidP="00A05F64">
            <w:pPr>
              <w:jc w:val="center"/>
              <w:rPr>
                <w:sz w:val="24"/>
              </w:rPr>
            </w:pPr>
            <w:r w:rsidRPr="00E7386D">
              <w:rPr>
                <w:sz w:val="24"/>
              </w:rPr>
              <w:t>Комиссия по экономической политике, промышленности, землепользованию и сельскому хозяйству</w:t>
            </w:r>
          </w:p>
        </w:tc>
      </w:tr>
      <w:tr w:rsidR="005C2130" w:rsidRPr="006A17F9" w:rsidTr="00350AA6">
        <w:tc>
          <w:tcPr>
            <w:tcW w:w="567" w:type="dxa"/>
          </w:tcPr>
          <w:p w:rsidR="005C2130" w:rsidRPr="00E7386D" w:rsidRDefault="00E85128" w:rsidP="00235CB5">
            <w:pPr>
              <w:jc w:val="center"/>
              <w:rPr>
                <w:sz w:val="24"/>
                <w:szCs w:val="24"/>
              </w:rPr>
            </w:pPr>
            <w:r>
              <w:rPr>
                <w:sz w:val="24"/>
                <w:szCs w:val="24"/>
              </w:rPr>
              <w:t>7</w:t>
            </w:r>
            <w:r w:rsidR="005C2130" w:rsidRPr="00E7386D">
              <w:rPr>
                <w:sz w:val="24"/>
                <w:szCs w:val="24"/>
              </w:rPr>
              <w:t>.</w:t>
            </w:r>
          </w:p>
        </w:tc>
        <w:tc>
          <w:tcPr>
            <w:tcW w:w="5104" w:type="dxa"/>
          </w:tcPr>
          <w:p w:rsidR="005C2130" w:rsidRPr="00E7386D" w:rsidRDefault="005C2130" w:rsidP="006371B3">
            <w:pPr>
              <w:jc w:val="both"/>
              <w:rPr>
                <w:rFonts w:eastAsiaTheme="minorHAnsi"/>
                <w:sz w:val="24"/>
                <w:szCs w:val="24"/>
                <w:lang w:eastAsia="en-US"/>
              </w:rPr>
            </w:pPr>
            <w:r w:rsidRPr="00E7386D">
              <w:rPr>
                <w:sz w:val="24"/>
                <w:szCs w:val="24"/>
              </w:rPr>
              <w:t xml:space="preserve">О внесении изменений в решение Думы Уссурийского городского округа </w:t>
            </w:r>
            <w:r w:rsidRPr="00E7386D">
              <w:rPr>
                <w:rFonts w:eastAsiaTheme="minorHAnsi"/>
                <w:sz w:val="24"/>
                <w:szCs w:val="24"/>
                <w:lang w:eastAsia="en-US"/>
              </w:rPr>
              <w:t xml:space="preserve">от 24 декабря 2019 года № 144-НПА "О </w:t>
            </w:r>
            <w:proofErr w:type="gramStart"/>
            <w:r w:rsidRPr="00E7386D">
              <w:rPr>
                <w:rFonts w:eastAsiaTheme="minorHAnsi"/>
                <w:sz w:val="24"/>
                <w:szCs w:val="24"/>
                <w:lang w:eastAsia="en-US"/>
              </w:rPr>
              <w:t>Положении</w:t>
            </w:r>
            <w:proofErr w:type="gramEnd"/>
            <w:r w:rsidRPr="00E7386D">
              <w:rPr>
                <w:rFonts w:eastAsiaTheme="minorHAnsi"/>
                <w:sz w:val="24"/>
                <w:szCs w:val="24"/>
                <w:lang w:eastAsia="en-US"/>
              </w:rPr>
              <w:t xml:space="preserve"> об управлении по опеке и попечительству администрации Уссурийского городского округа".</w:t>
            </w:r>
          </w:p>
        </w:tc>
        <w:tc>
          <w:tcPr>
            <w:tcW w:w="1985" w:type="dxa"/>
          </w:tcPr>
          <w:p w:rsidR="005C2130" w:rsidRDefault="005C2130" w:rsidP="00624AD9">
            <w:pPr>
              <w:pStyle w:val="a4"/>
              <w:jc w:val="center"/>
              <w:rPr>
                <w:szCs w:val="28"/>
              </w:rPr>
            </w:pPr>
            <w:r w:rsidRPr="00E7386D">
              <w:rPr>
                <w:szCs w:val="28"/>
              </w:rPr>
              <w:t>Администрация Уссурийского городского округа</w:t>
            </w:r>
          </w:p>
          <w:p w:rsidR="005C2130" w:rsidRPr="00E7386D" w:rsidRDefault="005C2130" w:rsidP="00624AD9">
            <w:pPr>
              <w:pStyle w:val="a4"/>
              <w:jc w:val="center"/>
              <w:rPr>
                <w:szCs w:val="28"/>
              </w:rPr>
            </w:pPr>
            <w:r>
              <w:rPr>
                <w:szCs w:val="28"/>
              </w:rPr>
              <w:t>Приморского края</w:t>
            </w:r>
          </w:p>
        </w:tc>
        <w:tc>
          <w:tcPr>
            <w:tcW w:w="2268" w:type="dxa"/>
          </w:tcPr>
          <w:p w:rsidR="005C2130" w:rsidRPr="00E7386D" w:rsidRDefault="005C2130" w:rsidP="006371B3">
            <w:pPr>
              <w:pStyle w:val="a4"/>
              <w:jc w:val="center"/>
            </w:pPr>
            <w:r w:rsidRPr="00E7386D">
              <w:t>Комиссия по социальной политике защите прав граждан и организации работы Думы</w:t>
            </w:r>
          </w:p>
        </w:tc>
      </w:tr>
      <w:tr w:rsidR="005C2130" w:rsidRPr="006A17F9" w:rsidTr="00350AA6">
        <w:tc>
          <w:tcPr>
            <w:tcW w:w="567" w:type="dxa"/>
          </w:tcPr>
          <w:p w:rsidR="005C2130" w:rsidRPr="00E7386D" w:rsidRDefault="00E85128" w:rsidP="00C42B01">
            <w:pPr>
              <w:jc w:val="center"/>
              <w:rPr>
                <w:sz w:val="24"/>
                <w:szCs w:val="24"/>
              </w:rPr>
            </w:pPr>
            <w:r>
              <w:rPr>
                <w:sz w:val="24"/>
                <w:szCs w:val="24"/>
              </w:rPr>
              <w:t>8</w:t>
            </w:r>
            <w:r w:rsidR="005C2130" w:rsidRPr="00E7386D">
              <w:rPr>
                <w:sz w:val="24"/>
                <w:szCs w:val="24"/>
              </w:rPr>
              <w:t>.</w:t>
            </w:r>
          </w:p>
        </w:tc>
        <w:tc>
          <w:tcPr>
            <w:tcW w:w="5104" w:type="dxa"/>
          </w:tcPr>
          <w:p w:rsidR="005C2130" w:rsidRPr="00E7386D" w:rsidRDefault="005C2130" w:rsidP="00624AD9">
            <w:pPr>
              <w:jc w:val="both"/>
              <w:rPr>
                <w:sz w:val="24"/>
                <w:szCs w:val="24"/>
              </w:rPr>
            </w:pPr>
            <w:r w:rsidRPr="00E7386D">
              <w:rPr>
                <w:sz w:val="24"/>
                <w:szCs w:val="24"/>
              </w:rPr>
              <w:t xml:space="preserve">О внесении изменений в решение Думы Уссурийского городского округа </w:t>
            </w:r>
            <w:r w:rsidRPr="00E7386D">
              <w:rPr>
                <w:rFonts w:eastAsiaTheme="minorHAnsi"/>
                <w:sz w:val="24"/>
                <w:szCs w:val="24"/>
                <w:lang w:eastAsia="en-US"/>
              </w:rPr>
              <w:t xml:space="preserve">от                   </w:t>
            </w:r>
            <w:r w:rsidRPr="00E7386D">
              <w:rPr>
                <w:sz w:val="24"/>
                <w:szCs w:val="24"/>
              </w:rPr>
              <w:t xml:space="preserve">5 декабря 2011 года № 481-НПА                       "О </w:t>
            </w:r>
            <w:proofErr w:type="gramStart"/>
            <w:r w:rsidRPr="00E7386D">
              <w:rPr>
                <w:sz w:val="24"/>
                <w:szCs w:val="24"/>
              </w:rPr>
              <w:t>Положении</w:t>
            </w:r>
            <w:proofErr w:type="gramEnd"/>
            <w:r w:rsidRPr="00E7386D">
              <w:rPr>
                <w:sz w:val="24"/>
                <w:szCs w:val="24"/>
              </w:rPr>
              <w:t xml:space="preserve"> об управлении образования и молодёжной политики администрации Уссурийского городского округа".</w:t>
            </w:r>
          </w:p>
        </w:tc>
        <w:tc>
          <w:tcPr>
            <w:tcW w:w="1985" w:type="dxa"/>
          </w:tcPr>
          <w:p w:rsidR="005C2130" w:rsidRDefault="005C2130" w:rsidP="00624AD9">
            <w:pPr>
              <w:pStyle w:val="a4"/>
              <w:jc w:val="center"/>
              <w:rPr>
                <w:szCs w:val="28"/>
              </w:rPr>
            </w:pPr>
            <w:r w:rsidRPr="00E7386D">
              <w:rPr>
                <w:szCs w:val="28"/>
              </w:rPr>
              <w:t>Администрация Уссурийского городского округа</w:t>
            </w:r>
          </w:p>
          <w:p w:rsidR="005C2130" w:rsidRPr="00E7386D" w:rsidRDefault="005C2130" w:rsidP="00624AD9">
            <w:pPr>
              <w:pStyle w:val="a4"/>
              <w:jc w:val="center"/>
              <w:rPr>
                <w:szCs w:val="28"/>
              </w:rPr>
            </w:pPr>
            <w:r>
              <w:rPr>
                <w:szCs w:val="28"/>
              </w:rPr>
              <w:t>Приморского края</w:t>
            </w:r>
          </w:p>
        </w:tc>
        <w:tc>
          <w:tcPr>
            <w:tcW w:w="2268" w:type="dxa"/>
          </w:tcPr>
          <w:p w:rsidR="005C2130" w:rsidRPr="00E7386D" w:rsidRDefault="005C2130" w:rsidP="006371B3">
            <w:pPr>
              <w:pStyle w:val="a4"/>
              <w:jc w:val="center"/>
            </w:pPr>
            <w:r w:rsidRPr="00E7386D">
              <w:t>Комиссия по социальной политике защите прав граждан и организации работы Думы</w:t>
            </w:r>
          </w:p>
        </w:tc>
      </w:tr>
      <w:tr w:rsidR="005C2130" w:rsidRPr="006A17F9" w:rsidTr="00350AA6">
        <w:tc>
          <w:tcPr>
            <w:tcW w:w="567" w:type="dxa"/>
          </w:tcPr>
          <w:p w:rsidR="005C2130" w:rsidRPr="00E7386D" w:rsidRDefault="00E85128" w:rsidP="00C42B01">
            <w:pPr>
              <w:jc w:val="center"/>
              <w:rPr>
                <w:sz w:val="24"/>
                <w:szCs w:val="24"/>
              </w:rPr>
            </w:pPr>
            <w:r>
              <w:rPr>
                <w:sz w:val="24"/>
                <w:szCs w:val="24"/>
              </w:rPr>
              <w:t>9</w:t>
            </w:r>
            <w:r w:rsidR="005C2130">
              <w:rPr>
                <w:sz w:val="24"/>
                <w:szCs w:val="24"/>
              </w:rPr>
              <w:t>.</w:t>
            </w:r>
          </w:p>
        </w:tc>
        <w:tc>
          <w:tcPr>
            <w:tcW w:w="5104" w:type="dxa"/>
          </w:tcPr>
          <w:p w:rsidR="005C2130" w:rsidRPr="00E7386D" w:rsidRDefault="005C2130" w:rsidP="00624AD9">
            <w:pPr>
              <w:jc w:val="both"/>
              <w:rPr>
                <w:sz w:val="24"/>
                <w:szCs w:val="24"/>
              </w:rPr>
            </w:pPr>
            <w:r w:rsidRPr="00E7386D">
              <w:rPr>
                <w:sz w:val="24"/>
                <w:szCs w:val="24"/>
              </w:rPr>
              <w:t xml:space="preserve">О внесении изменений в решение Думы Уссурийского городского округа </w:t>
            </w:r>
            <w:r w:rsidRPr="00E7386D">
              <w:rPr>
                <w:rFonts w:eastAsiaTheme="minorHAnsi"/>
                <w:sz w:val="24"/>
                <w:szCs w:val="24"/>
                <w:lang w:eastAsia="en-US"/>
              </w:rPr>
              <w:t xml:space="preserve">от                    </w:t>
            </w:r>
            <w:r w:rsidRPr="00E7386D">
              <w:rPr>
                <w:sz w:val="24"/>
                <w:szCs w:val="24"/>
              </w:rPr>
              <w:t xml:space="preserve">3 декабря 2012 года № 649-НПА                       "О </w:t>
            </w:r>
            <w:proofErr w:type="gramStart"/>
            <w:r w:rsidRPr="00E7386D">
              <w:rPr>
                <w:sz w:val="24"/>
                <w:szCs w:val="24"/>
              </w:rPr>
              <w:t>Положении</w:t>
            </w:r>
            <w:proofErr w:type="gramEnd"/>
            <w:r w:rsidRPr="00E7386D">
              <w:rPr>
                <w:sz w:val="24"/>
                <w:szCs w:val="24"/>
              </w:rPr>
              <w:t xml:space="preserve"> об управлении культуры администрации Уссурийского городского округа".</w:t>
            </w:r>
          </w:p>
        </w:tc>
        <w:tc>
          <w:tcPr>
            <w:tcW w:w="1985" w:type="dxa"/>
          </w:tcPr>
          <w:p w:rsidR="005C2130" w:rsidRDefault="005C2130" w:rsidP="00624AD9">
            <w:pPr>
              <w:pStyle w:val="a4"/>
              <w:jc w:val="center"/>
              <w:rPr>
                <w:szCs w:val="28"/>
              </w:rPr>
            </w:pPr>
            <w:r w:rsidRPr="00E7386D">
              <w:rPr>
                <w:szCs w:val="28"/>
              </w:rPr>
              <w:t>Администрация Уссурийского городского округа</w:t>
            </w:r>
          </w:p>
          <w:p w:rsidR="005C2130" w:rsidRPr="00E7386D" w:rsidRDefault="005C2130" w:rsidP="00624AD9">
            <w:pPr>
              <w:pStyle w:val="a4"/>
              <w:jc w:val="center"/>
              <w:rPr>
                <w:szCs w:val="28"/>
              </w:rPr>
            </w:pPr>
            <w:r>
              <w:rPr>
                <w:szCs w:val="28"/>
              </w:rPr>
              <w:t>Приморского края</w:t>
            </w:r>
          </w:p>
        </w:tc>
        <w:tc>
          <w:tcPr>
            <w:tcW w:w="2268" w:type="dxa"/>
          </w:tcPr>
          <w:p w:rsidR="005C2130" w:rsidRPr="00E7386D" w:rsidRDefault="005C2130" w:rsidP="00624AD9">
            <w:pPr>
              <w:pStyle w:val="a4"/>
              <w:jc w:val="center"/>
            </w:pPr>
            <w:r w:rsidRPr="00E7386D">
              <w:t>Комиссия по социальной политике защите прав граждан и организации работы Думы</w:t>
            </w:r>
          </w:p>
        </w:tc>
      </w:tr>
      <w:tr w:rsidR="00E85128" w:rsidRPr="006A17F9" w:rsidTr="00350AA6">
        <w:tc>
          <w:tcPr>
            <w:tcW w:w="567" w:type="dxa"/>
          </w:tcPr>
          <w:p w:rsidR="00E85128" w:rsidRDefault="00E85128" w:rsidP="00C42B01">
            <w:pPr>
              <w:jc w:val="center"/>
              <w:rPr>
                <w:sz w:val="24"/>
                <w:szCs w:val="24"/>
              </w:rPr>
            </w:pPr>
            <w:r>
              <w:rPr>
                <w:sz w:val="24"/>
                <w:szCs w:val="24"/>
              </w:rPr>
              <w:t>10.</w:t>
            </w:r>
          </w:p>
        </w:tc>
        <w:tc>
          <w:tcPr>
            <w:tcW w:w="5104" w:type="dxa"/>
          </w:tcPr>
          <w:p w:rsidR="00E85128" w:rsidRPr="000B71C1" w:rsidRDefault="00E85128" w:rsidP="00231DE9">
            <w:pPr>
              <w:contextualSpacing/>
              <w:jc w:val="both"/>
              <w:rPr>
                <w:sz w:val="24"/>
                <w:szCs w:val="24"/>
              </w:rPr>
            </w:pPr>
            <w:r w:rsidRPr="000B71C1">
              <w:rPr>
                <w:sz w:val="24"/>
                <w:szCs w:val="24"/>
              </w:rPr>
              <w:t>О внесении изменений в решение Думы Ус</w:t>
            </w:r>
            <w:r>
              <w:rPr>
                <w:sz w:val="24"/>
                <w:szCs w:val="24"/>
              </w:rPr>
              <w:t xml:space="preserve">сурийского городского округа от 29 марта 2005 года № 180 </w:t>
            </w:r>
            <w:r w:rsidRPr="000B71C1">
              <w:rPr>
                <w:sz w:val="24"/>
                <w:szCs w:val="24"/>
              </w:rPr>
              <w:t xml:space="preserve">"О </w:t>
            </w:r>
            <w:proofErr w:type="gramStart"/>
            <w:r w:rsidRPr="000B71C1">
              <w:rPr>
                <w:sz w:val="24"/>
                <w:szCs w:val="24"/>
              </w:rPr>
              <w:t>Положении</w:t>
            </w:r>
            <w:proofErr w:type="gramEnd"/>
            <w:r w:rsidRPr="000B71C1">
              <w:rPr>
                <w:sz w:val="24"/>
                <w:szCs w:val="24"/>
              </w:rPr>
              <w:t xml:space="preserve"> о собраниях и конференциях граждан в Уссурийском городском округе"</w:t>
            </w:r>
            <w:r>
              <w:rPr>
                <w:sz w:val="24"/>
                <w:szCs w:val="24"/>
              </w:rPr>
              <w:t>.</w:t>
            </w:r>
          </w:p>
        </w:tc>
        <w:tc>
          <w:tcPr>
            <w:tcW w:w="1985" w:type="dxa"/>
          </w:tcPr>
          <w:p w:rsidR="00E85128" w:rsidRDefault="00E85128" w:rsidP="00231DE9">
            <w:pPr>
              <w:pStyle w:val="a4"/>
              <w:jc w:val="center"/>
              <w:rPr>
                <w:szCs w:val="28"/>
              </w:rPr>
            </w:pPr>
            <w:r w:rsidRPr="00E7386D">
              <w:rPr>
                <w:szCs w:val="28"/>
              </w:rPr>
              <w:t>Администрация Уссурийского городского округа</w:t>
            </w:r>
          </w:p>
          <w:p w:rsidR="00E85128" w:rsidRPr="00E7386D" w:rsidRDefault="00E85128" w:rsidP="00231DE9">
            <w:pPr>
              <w:pStyle w:val="a4"/>
              <w:jc w:val="center"/>
              <w:rPr>
                <w:szCs w:val="28"/>
              </w:rPr>
            </w:pPr>
            <w:r>
              <w:rPr>
                <w:szCs w:val="28"/>
              </w:rPr>
              <w:t>Приморского края</w:t>
            </w:r>
          </w:p>
        </w:tc>
        <w:tc>
          <w:tcPr>
            <w:tcW w:w="2268" w:type="dxa"/>
          </w:tcPr>
          <w:p w:rsidR="00E85128" w:rsidRPr="000B71C1" w:rsidRDefault="00E85128" w:rsidP="00231DE9">
            <w:pPr>
              <w:pStyle w:val="a4"/>
              <w:jc w:val="center"/>
            </w:pPr>
            <w:r w:rsidRPr="000B71C1">
              <w:t>Комиссия по социальной политике защите прав граждан и организации работы Думы</w:t>
            </w:r>
          </w:p>
        </w:tc>
      </w:tr>
      <w:tr w:rsidR="00E85128" w:rsidRPr="006A17F9" w:rsidTr="00DB57EF">
        <w:tc>
          <w:tcPr>
            <w:tcW w:w="9924" w:type="dxa"/>
            <w:gridSpan w:val="4"/>
          </w:tcPr>
          <w:p w:rsidR="00E85128" w:rsidRPr="00B5363D" w:rsidRDefault="00E85128" w:rsidP="00B76FC1">
            <w:pPr>
              <w:pStyle w:val="a4"/>
              <w:jc w:val="center"/>
              <w:rPr>
                <w:szCs w:val="24"/>
              </w:rPr>
            </w:pPr>
            <w:r>
              <w:rPr>
                <w:b/>
                <w:szCs w:val="24"/>
              </w:rPr>
              <w:t>Декабрь 2024</w:t>
            </w:r>
            <w:r w:rsidRPr="00B5363D">
              <w:rPr>
                <w:b/>
                <w:szCs w:val="24"/>
              </w:rPr>
              <w:t xml:space="preserve"> года</w:t>
            </w:r>
          </w:p>
        </w:tc>
      </w:tr>
      <w:tr w:rsidR="00E85128" w:rsidRPr="006A17F9" w:rsidTr="0075206C">
        <w:tc>
          <w:tcPr>
            <w:tcW w:w="567" w:type="dxa"/>
          </w:tcPr>
          <w:p w:rsidR="00E85128" w:rsidRPr="000B71C1" w:rsidRDefault="00E85128" w:rsidP="00BE34A5">
            <w:pPr>
              <w:jc w:val="center"/>
              <w:rPr>
                <w:sz w:val="24"/>
                <w:szCs w:val="24"/>
              </w:rPr>
            </w:pPr>
            <w:r>
              <w:rPr>
                <w:sz w:val="24"/>
                <w:szCs w:val="24"/>
              </w:rPr>
              <w:t>11</w:t>
            </w:r>
            <w:r w:rsidRPr="000B71C1">
              <w:rPr>
                <w:sz w:val="24"/>
                <w:szCs w:val="24"/>
              </w:rPr>
              <w:t>.</w:t>
            </w:r>
          </w:p>
        </w:tc>
        <w:tc>
          <w:tcPr>
            <w:tcW w:w="5104" w:type="dxa"/>
          </w:tcPr>
          <w:p w:rsidR="00E85128" w:rsidRPr="000B71C1" w:rsidRDefault="00E85128" w:rsidP="00624AD9">
            <w:pPr>
              <w:pStyle w:val="a4"/>
              <w:jc w:val="both"/>
              <w:rPr>
                <w:snapToGrid w:val="0"/>
              </w:rPr>
            </w:pPr>
            <w:r w:rsidRPr="000B71C1">
              <w:rPr>
                <w:snapToGrid w:val="0"/>
              </w:rPr>
              <w:t>О внесении изменений в решение Думы Уссурийского городского округа от 19 декабря 2023 года № 987-НПА "О бюджете Уссурийского городского округа на 2024 год и плановый период 2025 и 2026 годов".</w:t>
            </w:r>
          </w:p>
        </w:tc>
        <w:tc>
          <w:tcPr>
            <w:tcW w:w="1985" w:type="dxa"/>
          </w:tcPr>
          <w:p w:rsidR="00E85128" w:rsidRDefault="00E85128" w:rsidP="00624AD9">
            <w:pPr>
              <w:pStyle w:val="a4"/>
              <w:jc w:val="center"/>
              <w:rPr>
                <w:szCs w:val="28"/>
              </w:rPr>
            </w:pPr>
            <w:r w:rsidRPr="00E7386D">
              <w:rPr>
                <w:szCs w:val="28"/>
              </w:rPr>
              <w:t>Администрация Уссурийского городского округа</w:t>
            </w:r>
          </w:p>
          <w:p w:rsidR="00E85128" w:rsidRPr="00E7386D" w:rsidRDefault="00E85128" w:rsidP="00624AD9">
            <w:pPr>
              <w:pStyle w:val="a4"/>
              <w:jc w:val="center"/>
              <w:rPr>
                <w:szCs w:val="28"/>
              </w:rPr>
            </w:pPr>
            <w:r>
              <w:rPr>
                <w:szCs w:val="28"/>
              </w:rPr>
              <w:t>Приморского края</w:t>
            </w:r>
          </w:p>
        </w:tc>
        <w:tc>
          <w:tcPr>
            <w:tcW w:w="2268" w:type="dxa"/>
          </w:tcPr>
          <w:p w:rsidR="00E85128" w:rsidRPr="000B71C1" w:rsidRDefault="00E85128" w:rsidP="00624AD9">
            <w:pPr>
              <w:jc w:val="center"/>
              <w:rPr>
                <w:sz w:val="24"/>
              </w:rPr>
            </w:pPr>
            <w:r w:rsidRPr="000B71C1">
              <w:rPr>
                <w:sz w:val="24"/>
              </w:rPr>
              <w:t>Комиссия по бюджету, налогам и финансам</w:t>
            </w:r>
          </w:p>
        </w:tc>
      </w:tr>
      <w:tr w:rsidR="00E85128" w:rsidRPr="006A17F9" w:rsidTr="0077650F">
        <w:tc>
          <w:tcPr>
            <w:tcW w:w="567" w:type="dxa"/>
          </w:tcPr>
          <w:p w:rsidR="00E85128" w:rsidRPr="000B71C1" w:rsidRDefault="00E85128" w:rsidP="00BE34A5">
            <w:pPr>
              <w:jc w:val="center"/>
              <w:rPr>
                <w:sz w:val="24"/>
                <w:szCs w:val="24"/>
              </w:rPr>
            </w:pPr>
            <w:r>
              <w:rPr>
                <w:sz w:val="24"/>
                <w:szCs w:val="24"/>
              </w:rPr>
              <w:t>12</w:t>
            </w:r>
            <w:r w:rsidRPr="000B71C1">
              <w:rPr>
                <w:sz w:val="24"/>
                <w:szCs w:val="24"/>
              </w:rPr>
              <w:t>.</w:t>
            </w:r>
          </w:p>
        </w:tc>
        <w:tc>
          <w:tcPr>
            <w:tcW w:w="5104" w:type="dxa"/>
            <w:vAlign w:val="center"/>
          </w:tcPr>
          <w:p w:rsidR="00E85128" w:rsidRPr="000B71C1" w:rsidRDefault="00E85128" w:rsidP="00624AD9">
            <w:pPr>
              <w:jc w:val="both"/>
              <w:rPr>
                <w:sz w:val="24"/>
                <w:szCs w:val="24"/>
              </w:rPr>
            </w:pPr>
            <w:r w:rsidRPr="000B71C1">
              <w:rPr>
                <w:snapToGrid w:val="0"/>
                <w:sz w:val="24"/>
              </w:rPr>
              <w:t>О проекте решения Думы Уссурийского городского округа Приморского края              "</w:t>
            </w:r>
            <w:r w:rsidRPr="000B71C1">
              <w:rPr>
                <w:sz w:val="24"/>
                <w:szCs w:val="24"/>
              </w:rPr>
              <w:t>О бюджете Уссурийского городского округа Приморского края на 2025 год и плановый период 2026 и 2027 годов" (второе чтение).</w:t>
            </w:r>
          </w:p>
        </w:tc>
        <w:tc>
          <w:tcPr>
            <w:tcW w:w="1985" w:type="dxa"/>
          </w:tcPr>
          <w:p w:rsidR="00E85128" w:rsidRDefault="00E85128" w:rsidP="00624AD9">
            <w:pPr>
              <w:pStyle w:val="a4"/>
              <w:jc w:val="center"/>
              <w:rPr>
                <w:szCs w:val="28"/>
              </w:rPr>
            </w:pPr>
            <w:r w:rsidRPr="00E7386D">
              <w:rPr>
                <w:szCs w:val="28"/>
              </w:rPr>
              <w:t>Администрация Уссурийского городского округа</w:t>
            </w:r>
          </w:p>
          <w:p w:rsidR="00E85128" w:rsidRPr="00E7386D" w:rsidRDefault="00E85128" w:rsidP="00624AD9">
            <w:pPr>
              <w:pStyle w:val="a4"/>
              <w:jc w:val="center"/>
              <w:rPr>
                <w:szCs w:val="28"/>
              </w:rPr>
            </w:pPr>
            <w:r>
              <w:rPr>
                <w:szCs w:val="28"/>
              </w:rPr>
              <w:t>Приморского края</w:t>
            </w:r>
          </w:p>
        </w:tc>
        <w:tc>
          <w:tcPr>
            <w:tcW w:w="2268" w:type="dxa"/>
          </w:tcPr>
          <w:p w:rsidR="00E85128" w:rsidRPr="000B71C1" w:rsidRDefault="00E85128" w:rsidP="006371B3">
            <w:pPr>
              <w:jc w:val="center"/>
              <w:rPr>
                <w:sz w:val="24"/>
              </w:rPr>
            </w:pPr>
            <w:r w:rsidRPr="000B71C1">
              <w:rPr>
                <w:sz w:val="24"/>
              </w:rPr>
              <w:t>Комиссия по бюджету, налогам и финансам</w:t>
            </w:r>
          </w:p>
        </w:tc>
      </w:tr>
      <w:tr w:rsidR="00E85128" w:rsidRPr="006A17F9" w:rsidTr="000E674D">
        <w:tc>
          <w:tcPr>
            <w:tcW w:w="567" w:type="dxa"/>
          </w:tcPr>
          <w:p w:rsidR="00E85128" w:rsidRPr="000B71C1" w:rsidRDefault="00E85128" w:rsidP="00BE34A5">
            <w:pPr>
              <w:jc w:val="center"/>
              <w:rPr>
                <w:sz w:val="24"/>
                <w:szCs w:val="24"/>
              </w:rPr>
            </w:pPr>
            <w:r>
              <w:rPr>
                <w:sz w:val="24"/>
                <w:szCs w:val="24"/>
              </w:rPr>
              <w:t>13.</w:t>
            </w:r>
          </w:p>
        </w:tc>
        <w:tc>
          <w:tcPr>
            <w:tcW w:w="5104" w:type="dxa"/>
          </w:tcPr>
          <w:p w:rsidR="00E85128" w:rsidRPr="000B71C1" w:rsidRDefault="00E85128" w:rsidP="00624AD9">
            <w:pPr>
              <w:shd w:val="clear" w:color="auto" w:fill="FFFFFF"/>
              <w:tabs>
                <w:tab w:val="left" w:pos="3969"/>
              </w:tabs>
              <w:jc w:val="both"/>
              <w:rPr>
                <w:sz w:val="24"/>
              </w:rPr>
            </w:pPr>
            <w:r w:rsidRPr="000B71C1">
              <w:rPr>
                <w:sz w:val="24"/>
              </w:rPr>
              <w:t>О бюджете Уссурийского городского округа Приморского края на 2025 год и плановый период 2026 и 2027 годов.</w:t>
            </w:r>
          </w:p>
        </w:tc>
        <w:tc>
          <w:tcPr>
            <w:tcW w:w="1985" w:type="dxa"/>
          </w:tcPr>
          <w:p w:rsidR="00E85128" w:rsidRDefault="00E85128" w:rsidP="00624AD9">
            <w:pPr>
              <w:pStyle w:val="a4"/>
              <w:jc w:val="center"/>
              <w:rPr>
                <w:szCs w:val="28"/>
              </w:rPr>
            </w:pPr>
            <w:r w:rsidRPr="00E7386D">
              <w:rPr>
                <w:szCs w:val="28"/>
              </w:rPr>
              <w:t>Администрация Уссурийского городского округа</w:t>
            </w:r>
          </w:p>
          <w:p w:rsidR="00E85128" w:rsidRPr="00E7386D" w:rsidRDefault="00E85128" w:rsidP="00624AD9">
            <w:pPr>
              <w:pStyle w:val="a4"/>
              <w:jc w:val="center"/>
              <w:rPr>
                <w:szCs w:val="28"/>
              </w:rPr>
            </w:pPr>
            <w:r>
              <w:rPr>
                <w:szCs w:val="28"/>
              </w:rPr>
              <w:t>Приморского края</w:t>
            </w:r>
          </w:p>
        </w:tc>
        <w:tc>
          <w:tcPr>
            <w:tcW w:w="2268" w:type="dxa"/>
          </w:tcPr>
          <w:p w:rsidR="00E85128" w:rsidRPr="000B71C1" w:rsidRDefault="00E85128" w:rsidP="00624AD9">
            <w:pPr>
              <w:jc w:val="center"/>
              <w:rPr>
                <w:sz w:val="24"/>
              </w:rPr>
            </w:pPr>
            <w:r w:rsidRPr="000B71C1">
              <w:rPr>
                <w:sz w:val="24"/>
              </w:rPr>
              <w:t>Комиссия по бюджету, налогам и финансам</w:t>
            </w:r>
          </w:p>
        </w:tc>
      </w:tr>
      <w:tr w:rsidR="00E85128" w:rsidRPr="006A17F9" w:rsidTr="000655DD">
        <w:tc>
          <w:tcPr>
            <w:tcW w:w="567" w:type="dxa"/>
          </w:tcPr>
          <w:p w:rsidR="00E85128" w:rsidRPr="000B71C1" w:rsidRDefault="00E85128" w:rsidP="00BE34A5">
            <w:pPr>
              <w:jc w:val="center"/>
              <w:rPr>
                <w:sz w:val="24"/>
                <w:szCs w:val="24"/>
              </w:rPr>
            </w:pPr>
            <w:r>
              <w:rPr>
                <w:sz w:val="24"/>
                <w:szCs w:val="24"/>
              </w:rPr>
              <w:t>14.</w:t>
            </w:r>
          </w:p>
        </w:tc>
        <w:tc>
          <w:tcPr>
            <w:tcW w:w="5104" w:type="dxa"/>
          </w:tcPr>
          <w:p w:rsidR="00E85128" w:rsidRPr="000B71C1" w:rsidRDefault="00E85128" w:rsidP="00624AD9">
            <w:pPr>
              <w:contextualSpacing/>
              <w:jc w:val="both"/>
              <w:rPr>
                <w:sz w:val="24"/>
                <w:szCs w:val="24"/>
              </w:rPr>
            </w:pPr>
            <w:r w:rsidRPr="000B71C1">
              <w:rPr>
                <w:sz w:val="24"/>
                <w:szCs w:val="24"/>
              </w:rPr>
              <w:t xml:space="preserve">О внесении изменений в решение Думы Уссурийского городского округа от 28 мая </w:t>
            </w:r>
            <w:r w:rsidRPr="000B71C1">
              <w:rPr>
                <w:sz w:val="24"/>
                <w:szCs w:val="24"/>
              </w:rPr>
              <w:lastRenderedPageBreak/>
              <w:t xml:space="preserve">2019 года № 1022-НПА "О </w:t>
            </w:r>
            <w:proofErr w:type="gramStart"/>
            <w:r w:rsidRPr="000B71C1">
              <w:rPr>
                <w:sz w:val="24"/>
                <w:szCs w:val="24"/>
              </w:rPr>
              <w:t>Положении</w:t>
            </w:r>
            <w:proofErr w:type="gramEnd"/>
            <w:r w:rsidRPr="000B71C1">
              <w:rPr>
                <w:sz w:val="24"/>
                <w:szCs w:val="24"/>
              </w:rPr>
              <w:t xml:space="preserve"> о Порядке проведения конкурса на замещение должности главы Уссурийского городского округа".</w:t>
            </w:r>
          </w:p>
        </w:tc>
        <w:tc>
          <w:tcPr>
            <w:tcW w:w="1985" w:type="dxa"/>
          </w:tcPr>
          <w:p w:rsidR="00E85128" w:rsidRPr="000B71C1" w:rsidRDefault="00E85128" w:rsidP="00624AD9">
            <w:pPr>
              <w:jc w:val="center"/>
              <w:rPr>
                <w:sz w:val="24"/>
              </w:rPr>
            </w:pPr>
            <w:r w:rsidRPr="000B71C1">
              <w:rPr>
                <w:sz w:val="24"/>
              </w:rPr>
              <w:lastRenderedPageBreak/>
              <w:t xml:space="preserve">Дума Уссурийского </w:t>
            </w:r>
            <w:r w:rsidRPr="000B71C1">
              <w:rPr>
                <w:sz w:val="24"/>
              </w:rPr>
              <w:lastRenderedPageBreak/>
              <w:t xml:space="preserve">городского округа </w:t>
            </w:r>
            <w:r>
              <w:rPr>
                <w:sz w:val="24"/>
              </w:rPr>
              <w:t>Приморского края</w:t>
            </w:r>
          </w:p>
        </w:tc>
        <w:tc>
          <w:tcPr>
            <w:tcW w:w="2268" w:type="dxa"/>
          </w:tcPr>
          <w:p w:rsidR="00E85128" w:rsidRPr="000B71C1" w:rsidRDefault="00E85128" w:rsidP="00624AD9">
            <w:pPr>
              <w:pStyle w:val="a4"/>
              <w:jc w:val="center"/>
            </w:pPr>
            <w:r w:rsidRPr="000B71C1">
              <w:lastRenderedPageBreak/>
              <w:t xml:space="preserve">Комиссия по социальной </w:t>
            </w:r>
            <w:r w:rsidRPr="000B71C1">
              <w:lastRenderedPageBreak/>
              <w:t>политике защите прав граждан и организации работы Думы</w:t>
            </w:r>
          </w:p>
        </w:tc>
      </w:tr>
      <w:tr w:rsidR="00E85128" w:rsidRPr="006A17F9" w:rsidTr="007264FA">
        <w:tc>
          <w:tcPr>
            <w:tcW w:w="567" w:type="dxa"/>
          </w:tcPr>
          <w:p w:rsidR="00E85128" w:rsidRPr="000B71C1" w:rsidRDefault="00E85128" w:rsidP="00863D3C">
            <w:pPr>
              <w:jc w:val="center"/>
              <w:rPr>
                <w:sz w:val="24"/>
                <w:szCs w:val="24"/>
              </w:rPr>
            </w:pPr>
            <w:r>
              <w:rPr>
                <w:sz w:val="24"/>
                <w:szCs w:val="24"/>
              </w:rPr>
              <w:lastRenderedPageBreak/>
              <w:t>15</w:t>
            </w:r>
            <w:r w:rsidRPr="000B71C1">
              <w:rPr>
                <w:sz w:val="24"/>
                <w:szCs w:val="24"/>
              </w:rPr>
              <w:t>.</w:t>
            </w:r>
          </w:p>
        </w:tc>
        <w:tc>
          <w:tcPr>
            <w:tcW w:w="5104" w:type="dxa"/>
          </w:tcPr>
          <w:p w:rsidR="00E85128" w:rsidRPr="000B71C1" w:rsidRDefault="00E85128" w:rsidP="00624AD9">
            <w:pPr>
              <w:pStyle w:val="a4"/>
              <w:rPr>
                <w:sz w:val="16"/>
                <w:szCs w:val="16"/>
              </w:rPr>
            </w:pPr>
            <w:r w:rsidRPr="000B71C1">
              <w:t xml:space="preserve">О внесении изменений в Устав Уссурийского городского округа </w:t>
            </w:r>
            <w:r>
              <w:t xml:space="preserve"> Приморского края </w:t>
            </w:r>
            <w:r w:rsidRPr="000B71C1">
              <w:t>(резервный).</w:t>
            </w:r>
          </w:p>
        </w:tc>
        <w:tc>
          <w:tcPr>
            <w:tcW w:w="1985" w:type="dxa"/>
          </w:tcPr>
          <w:p w:rsidR="00E85128" w:rsidRPr="000B71C1" w:rsidRDefault="00E85128" w:rsidP="00624AD9">
            <w:pPr>
              <w:jc w:val="center"/>
              <w:rPr>
                <w:sz w:val="24"/>
              </w:rPr>
            </w:pPr>
            <w:r w:rsidRPr="000B71C1">
              <w:rPr>
                <w:sz w:val="24"/>
              </w:rPr>
              <w:t xml:space="preserve">Дума Уссурийского городского округа </w:t>
            </w:r>
            <w:r>
              <w:rPr>
                <w:sz w:val="24"/>
              </w:rPr>
              <w:t>Приморского края</w:t>
            </w:r>
          </w:p>
        </w:tc>
        <w:tc>
          <w:tcPr>
            <w:tcW w:w="2268" w:type="dxa"/>
          </w:tcPr>
          <w:p w:rsidR="00E85128" w:rsidRPr="000B71C1" w:rsidRDefault="00E85128" w:rsidP="00A44452">
            <w:pPr>
              <w:pStyle w:val="a4"/>
              <w:jc w:val="center"/>
            </w:pPr>
            <w:r w:rsidRPr="000B71C1">
              <w:t>Комиссия по социальной политике защите прав граждан и организации работы Думы</w:t>
            </w:r>
          </w:p>
        </w:tc>
      </w:tr>
      <w:tr w:rsidR="00E85128" w:rsidRPr="006A17F9" w:rsidTr="001C5606">
        <w:tc>
          <w:tcPr>
            <w:tcW w:w="567" w:type="dxa"/>
          </w:tcPr>
          <w:p w:rsidR="00E85128" w:rsidRPr="000B71C1" w:rsidRDefault="00E85128" w:rsidP="002B5E81">
            <w:pPr>
              <w:jc w:val="center"/>
              <w:rPr>
                <w:sz w:val="24"/>
                <w:szCs w:val="24"/>
              </w:rPr>
            </w:pPr>
            <w:r>
              <w:rPr>
                <w:sz w:val="24"/>
                <w:szCs w:val="24"/>
              </w:rPr>
              <w:t>16.</w:t>
            </w:r>
          </w:p>
        </w:tc>
        <w:tc>
          <w:tcPr>
            <w:tcW w:w="5104" w:type="dxa"/>
          </w:tcPr>
          <w:p w:rsidR="00E85128" w:rsidRPr="000B71C1" w:rsidRDefault="00E85128" w:rsidP="006371B3">
            <w:pPr>
              <w:widowControl w:val="0"/>
              <w:jc w:val="both"/>
              <w:rPr>
                <w:sz w:val="24"/>
              </w:rPr>
            </w:pPr>
            <w:r w:rsidRPr="000B71C1">
              <w:rPr>
                <w:sz w:val="24"/>
              </w:rPr>
              <w:t xml:space="preserve">О плане работы Думы Уссурийского городского округа </w:t>
            </w:r>
            <w:r>
              <w:rPr>
                <w:sz w:val="24"/>
              </w:rPr>
              <w:t xml:space="preserve">Приморского края </w:t>
            </w:r>
            <w:r w:rsidRPr="000B71C1">
              <w:rPr>
                <w:sz w:val="24"/>
              </w:rPr>
              <w:t>на 2025 год.</w:t>
            </w:r>
          </w:p>
        </w:tc>
        <w:tc>
          <w:tcPr>
            <w:tcW w:w="1985" w:type="dxa"/>
          </w:tcPr>
          <w:p w:rsidR="00E85128" w:rsidRPr="000B71C1" w:rsidRDefault="00E85128" w:rsidP="00624AD9">
            <w:pPr>
              <w:jc w:val="center"/>
              <w:rPr>
                <w:sz w:val="24"/>
              </w:rPr>
            </w:pPr>
            <w:r w:rsidRPr="000B71C1">
              <w:rPr>
                <w:sz w:val="24"/>
              </w:rPr>
              <w:t xml:space="preserve">Дума Уссурийского городского округа </w:t>
            </w:r>
            <w:r>
              <w:rPr>
                <w:sz w:val="24"/>
              </w:rPr>
              <w:t>Приморского края</w:t>
            </w:r>
          </w:p>
        </w:tc>
        <w:tc>
          <w:tcPr>
            <w:tcW w:w="2268" w:type="dxa"/>
          </w:tcPr>
          <w:p w:rsidR="00E85128" w:rsidRPr="000B71C1" w:rsidRDefault="00E85128" w:rsidP="006371B3">
            <w:pPr>
              <w:pStyle w:val="a4"/>
              <w:jc w:val="center"/>
            </w:pPr>
            <w:r w:rsidRPr="000B71C1">
              <w:t>Комиссия по социальной политике защите прав граждан и организации работы Думы</w:t>
            </w:r>
          </w:p>
        </w:tc>
      </w:tr>
      <w:tr w:rsidR="00E85128" w:rsidRPr="006A17F9" w:rsidTr="00350AA6">
        <w:tc>
          <w:tcPr>
            <w:tcW w:w="567" w:type="dxa"/>
          </w:tcPr>
          <w:p w:rsidR="00E85128" w:rsidRPr="000B71C1" w:rsidRDefault="00E85128" w:rsidP="00B76FC1">
            <w:pPr>
              <w:jc w:val="center"/>
              <w:rPr>
                <w:sz w:val="24"/>
                <w:szCs w:val="24"/>
              </w:rPr>
            </w:pPr>
            <w:r>
              <w:rPr>
                <w:sz w:val="24"/>
                <w:szCs w:val="24"/>
              </w:rPr>
              <w:t>17.</w:t>
            </w:r>
          </w:p>
        </w:tc>
        <w:tc>
          <w:tcPr>
            <w:tcW w:w="5104" w:type="dxa"/>
          </w:tcPr>
          <w:p w:rsidR="00E85128" w:rsidRPr="000B71C1" w:rsidRDefault="00E85128" w:rsidP="006371B3">
            <w:pPr>
              <w:widowControl w:val="0"/>
              <w:jc w:val="both"/>
              <w:rPr>
                <w:sz w:val="24"/>
              </w:rPr>
            </w:pPr>
            <w:r w:rsidRPr="000B71C1">
              <w:rPr>
                <w:sz w:val="24"/>
              </w:rPr>
              <w:t xml:space="preserve">О плане работы Думы Уссурийского городского округа </w:t>
            </w:r>
            <w:r>
              <w:rPr>
                <w:sz w:val="24"/>
              </w:rPr>
              <w:t xml:space="preserve">Приморского края               </w:t>
            </w:r>
            <w:r w:rsidRPr="000B71C1">
              <w:rPr>
                <w:sz w:val="24"/>
              </w:rPr>
              <w:t xml:space="preserve">на </w:t>
            </w:r>
            <w:r w:rsidRPr="000B71C1">
              <w:rPr>
                <w:sz w:val="24"/>
                <w:lang w:val="en-US"/>
              </w:rPr>
              <w:t>I</w:t>
            </w:r>
            <w:r w:rsidRPr="000B71C1">
              <w:rPr>
                <w:sz w:val="24"/>
              </w:rPr>
              <w:t xml:space="preserve"> квартал 2025 года.</w:t>
            </w:r>
          </w:p>
        </w:tc>
        <w:tc>
          <w:tcPr>
            <w:tcW w:w="1985" w:type="dxa"/>
          </w:tcPr>
          <w:p w:rsidR="00E85128" w:rsidRPr="000B71C1" w:rsidRDefault="00E85128" w:rsidP="00624AD9">
            <w:pPr>
              <w:jc w:val="center"/>
              <w:rPr>
                <w:sz w:val="24"/>
              </w:rPr>
            </w:pPr>
            <w:r w:rsidRPr="000B71C1">
              <w:rPr>
                <w:sz w:val="24"/>
              </w:rPr>
              <w:t xml:space="preserve">Дума Уссурийского городского округа </w:t>
            </w:r>
            <w:r>
              <w:rPr>
                <w:sz w:val="24"/>
              </w:rPr>
              <w:t>Приморского края</w:t>
            </w:r>
          </w:p>
        </w:tc>
        <w:tc>
          <w:tcPr>
            <w:tcW w:w="2268" w:type="dxa"/>
          </w:tcPr>
          <w:p w:rsidR="00E85128" w:rsidRPr="000B71C1" w:rsidRDefault="00E85128" w:rsidP="006371B3">
            <w:pPr>
              <w:pStyle w:val="a4"/>
              <w:jc w:val="center"/>
            </w:pPr>
            <w:r w:rsidRPr="000B71C1">
              <w:t>Комиссия по социальной политике защите прав граждан и организации работы Думы</w:t>
            </w:r>
          </w:p>
        </w:tc>
      </w:tr>
    </w:tbl>
    <w:p w:rsidR="00141454" w:rsidRPr="00F73EB8" w:rsidRDefault="00141454" w:rsidP="00F73EB8">
      <w:pPr>
        <w:rPr>
          <w:sz w:val="2"/>
          <w:szCs w:val="2"/>
        </w:rPr>
      </w:pPr>
    </w:p>
    <w:sectPr w:rsidR="00141454" w:rsidRPr="00F73EB8" w:rsidSect="00BA2166">
      <w:headerReference w:type="even" r:id="rId8"/>
      <w:headerReference w:type="default" r:id="rId9"/>
      <w:pgSz w:w="11906" w:h="16838" w:code="9"/>
      <w:pgMar w:top="851" w:right="851" w:bottom="851" w:left="1701" w:header="561"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56B9" w:rsidRDefault="00AC56B9">
      <w:r>
        <w:separator/>
      </w:r>
    </w:p>
  </w:endnote>
  <w:endnote w:type="continuationSeparator" w:id="0">
    <w:p w:rsidR="00AC56B9" w:rsidRDefault="00AC56B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56B9" w:rsidRDefault="00AC56B9">
      <w:r>
        <w:separator/>
      </w:r>
    </w:p>
  </w:footnote>
  <w:footnote w:type="continuationSeparator" w:id="0">
    <w:p w:rsidR="00AC56B9" w:rsidRDefault="00AC56B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77DF" w:rsidRDefault="00F93BE7" w:rsidP="004F11F8">
    <w:pPr>
      <w:pStyle w:val="a6"/>
      <w:framePr w:wrap="around" w:vAnchor="text" w:hAnchor="margin" w:xAlign="right" w:y="1"/>
      <w:rPr>
        <w:rStyle w:val="a8"/>
      </w:rPr>
    </w:pPr>
    <w:r>
      <w:rPr>
        <w:rStyle w:val="a8"/>
      </w:rPr>
      <w:fldChar w:fldCharType="begin"/>
    </w:r>
    <w:r w:rsidR="007C77DF">
      <w:rPr>
        <w:rStyle w:val="a8"/>
      </w:rPr>
      <w:instrText xml:space="preserve">PAGE  </w:instrText>
    </w:r>
    <w:r>
      <w:rPr>
        <w:rStyle w:val="a8"/>
      </w:rPr>
      <w:fldChar w:fldCharType="end"/>
    </w:r>
  </w:p>
  <w:p w:rsidR="007C77DF" w:rsidRDefault="007C77DF" w:rsidP="004F11F8">
    <w:pPr>
      <w:pStyle w:val="a6"/>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77DF" w:rsidRPr="003F21E1" w:rsidRDefault="00F93BE7">
    <w:pPr>
      <w:pStyle w:val="a6"/>
      <w:jc w:val="center"/>
      <w:rPr>
        <w:sz w:val="20"/>
      </w:rPr>
    </w:pPr>
    <w:r w:rsidRPr="003F21E1">
      <w:rPr>
        <w:sz w:val="20"/>
      </w:rPr>
      <w:fldChar w:fldCharType="begin"/>
    </w:r>
    <w:r w:rsidR="007C77DF" w:rsidRPr="003F21E1">
      <w:rPr>
        <w:sz w:val="20"/>
      </w:rPr>
      <w:instrText xml:space="preserve"> PAGE   \* MERGEFORMAT </w:instrText>
    </w:r>
    <w:r w:rsidRPr="003F21E1">
      <w:rPr>
        <w:sz w:val="20"/>
      </w:rPr>
      <w:fldChar w:fldCharType="separate"/>
    </w:r>
    <w:r w:rsidR="00E85128">
      <w:rPr>
        <w:noProof/>
        <w:sz w:val="20"/>
      </w:rPr>
      <w:t>4</w:t>
    </w:r>
    <w:r w:rsidRPr="003F21E1">
      <w:rPr>
        <w:sz w:val="20"/>
      </w:rPr>
      <w:fldChar w:fldCharType="end"/>
    </w:r>
  </w:p>
  <w:p w:rsidR="007C77DF" w:rsidRDefault="007C77DF" w:rsidP="004F11F8">
    <w:pPr>
      <w:pStyle w:val="a6"/>
      <w:ind w:right="36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stylePaneFormatFilter w:val="3F01"/>
  <w:defaultTabStop w:val="708"/>
  <w:characterSpacingControl w:val="doNotCompress"/>
  <w:footnotePr>
    <w:footnote w:id="-1"/>
    <w:footnote w:id="0"/>
  </w:footnotePr>
  <w:endnotePr>
    <w:endnote w:id="-1"/>
    <w:endnote w:id="0"/>
  </w:endnotePr>
  <w:compat/>
  <w:rsids>
    <w:rsidRoot w:val="004F11F8"/>
    <w:rsid w:val="00002C77"/>
    <w:rsid w:val="00005488"/>
    <w:rsid w:val="000065B5"/>
    <w:rsid w:val="00011BE6"/>
    <w:rsid w:val="00012F04"/>
    <w:rsid w:val="0001377E"/>
    <w:rsid w:val="0001439F"/>
    <w:rsid w:val="00015892"/>
    <w:rsid w:val="00021D6E"/>
    <w:rsid w:val="00021FB2"/>
    <w:rsid w:val="0002495E"/>
    <w:rsid w:val="0002583A"/>
    <w:rsid w:val="00031105"/>
    <w:rsid w:val="000315F1"/>
    <w:rsid w:val="00031C3A"/>
    <w:rsid w:val="00033799"/>
    <w:rsid w:val="000353F2"/>
    <w:rsid w:val="00044E70"/>
    <w:rsid w:val="0004516D"/>
    <w:rsid w:val="0005139C"/>
    <w:rsid w:val="00052168"/>
    <w:rsid w:val="00053C96"/>
    <w:rsid w:val="00054A2F"/>
    <w:rsid w:val="0005653E"/>
    <w:rsid w:val="000648C5"/>
    <w:rsid w:val="0006757F"/>
    <w:rsid w:val="0006775D"/>
    <w:rsid w:val="00067EBA"/>
    <w:rsid w:val="00072314"/>
    <w:rsid w:val="00072389"/>
    <w:rsid w:val="00072A91"/>
    <w:rsid w:val="00074018"/>
    <w:rsid w:val="00074E5E"/>
    <w:rsid w:val="00075AE0"/>
    <w:rsid w:val="00080E1D"/>
    <w:rsid w:val="00083CF0"/>
    <w:rsid w:val="00083E1C"/>
    <w:rsid w:val="000848FE"/>
    <w:rsid w:val="000900FD"/>
    <w:rsid w:val="00091923"/>
    <w:rsid w:val="0009497B"/>
    <w:rsid w:val="00094D47"/>
    <w:rsid w:val="00095554"/>
    <w:rsid w:val="00097187"/>
    <w:rsid w:val="000A021F"/>
    <w:rsid w:val="000A0528"/>
    <w:rsid w:val="000A184F"/>
    <w:rsid w:val="000A1EBD"/>
    <w:rsid w:val="000A27CA"/>
    <w:rsid w:val="000A3121"/>
    <w:rsid w:val="000A48CA"/>
    <w:rsid w:val="000B3A84"/>
    <w:rsid w:val="000B71C1"/>
    <w:rsid w:val="000C2807"/>
    <w:rsid w:val="000C2974"/>
    <w:rsid w:val="000C3C1F"/>
    <w:rsid w:val="000C580B"/>
    <w:rsid w:val="000C5AD7"/>
    <w:rsid w:val="000D0281"/>
    <w:rsid w:val="000D15E2"/>
    <w:rsid w:val="000D166B"/>
    <w:rsid w:val="000D2E02"/>
    <w:rsid w:val="000D355A"/>
    <w:rsid w:val="000D66C7"/>
    <w:rsid w:val="000E046C"/>
    <w:rsid w:val="000E099A"/>
    <w:rsid w:val="000E22EB"/>
    <w:rsid w:val="000E25E5"/>
    <w:rsid w:val="000E6EBE"/>
    <w:rsid w:val="000E780A"/>
    <w:rsid w:val="000F3DB9"/>
    <w:rsid w:val="000F54F1"/>
    <w:rsid w:val="000F71BA"/>
    <w:rsid w:val="000F7751"/>
    <w:rsid w:val="0011155F"/>
    <w:rsid w:val="00112CA7"/>
    <w:rsid w:val="00123293"/>
    <w:rsid w:val="0012631D"/>
    <w:rsid w:val="00134E81"/>
    <w:rsid w:val="00135000"/>
    <w:rsid w:val="00137CBE"/>
    <w:rsid w:val="00141454"/>
    <w:rsid w:val="0014182B"/>
    <w:rsid w:val="001426CD"/>
    <w:rsid w:val="001501A3"/>
    <w:rsid w:val="001505A0"/>
    <w:rsid w:val="001522A0"/>
    <w:rsid w:val="00152B2F"/>
    <w:rsid w:val="00156B17"/>
    <w:rsid w:val="00160EC6"/>
    <w:rsid w:val="001625AE"/>
    <w:rsid w:val="00166995"/>
    <w:rsid w:val="001713CE"/>
    <w:rsid w:val="00173F64"/>
    <w:rsid w:val="0018231E"/>
    <w:rsid w:val="00182A4A"/>
    <w:rsid w:val="00186F37"/>
    <w:rsid w:val="0019307E"/>
    <w:rsid w:val="001A0D1C"/>
    <w:rsid w:val="001A2E56"/>
    <w:rsid w:val="001A48C4"/>
    <w:rsid w:val="001B5B40"/>
    <w:rsid w:val="001B7638"/>
    <w:rsid w:val="001D1453"/>
    <w:rsid w:val="001D215A"/>
    <w:rsid w:val="001D4C88"/>
    <w:rsid w:val="001E06D8"/>
    <w:rsid w:val="001E130E"/>
    <w:rsid w:val="001E2249"/>
    <w:rsid w:val="001E27D3"/>
    <w:rsid w:val="001E6980"/>
    <w:rsid w:val="001E71FF"/>
    <w:rsid w:val="001F220E"/>
    <w:rsid w:val="001F50EF"/>
    <w:rsid w:val="001F77C3"/>
    <w:rsid w:val="001F787D"/>
    <w:rsid w:val="001F7A3A"/>
    <w:rsid w:val="00200064"/>
    <w:rsid w:val="00202CC4"/>
    <w:rsid w:val="0021798D"/>
    <w:rsid w:val="002217A5"/>
    <w:rsid w:val="002263EB"/>
    <w:rsid w:val="00226DFC"/>
    <w:rsid w:val="002335FA"/>
    <w:rsid w:val="002341CB"/>
    <w:rsid w:val="002422E6"/>
    <w:rsid w:val="00244B6F"/>
    <w:rsid w:val="00244CAE"/>
    <w:rsid w:val="00252EBF"/>
    <w:rsid w:val="00257718"/>
    <w:rsid w:val="002578AC"/>
    <w:rsid w:val="00257EF5"/>
    <w:rsid w:val="002601B9"/>
    <w:rsid w:val="002609C8"/>
    <w:rsid w:val="00261E56"/>
    <w:rsid w:val="00262416"/>
    <w:rsid w:val="00263458"/>
    <w:rsid w:val="00264E29"/>
    <w:rsid w:val="00265B49"/>
    <w:rsid w:val="0026612A"/>
    <w:rsid w:val="002708A3"/>
    <w:rsid w:val="002726DF"/>
    <w:rsid w:val="00272CE2"/>
    <w:rsid w:val="0027333E"/>
    <w:rsid w:val="0027505C"/>
    <w:rsid w:val="00275738"/>
    <w:rsid w:val="00275CC3"/>
    <w:rsid w:val="00276D2A"/>
    <w:rsid w:val="00283369"/>
    <w:rsid w:val="00284F04"/>
    <w:rsid w:val="002852B1"/>
    <w:rsid w:val="002867CE"/>
    <w:rsid w:val="00293D26"/>
    <w:rsid w:val="00294E39"/>
    <w:rsid w:val="00295554"/>
    <w:rsid w:val="0029641B"/>
    <w:rsid w:val="002A0200"/>
    <w:rsid w:val="002A4D59"/>
    <w:rsid w:val="002B2F1B"/>
    <w:rsid w:val="002B3AE6"/>
    <w:rsid w:val="002C1A16"/>
    <w:rsid w:val="002D1EE8"/>
    <w:rsid w:val="002D32B0"/>
    <w:rsid w:val="002D5023"/>
    <w:rsid w:val="002D6035"/>
    <w:rsid w:val="002D776E"/>
    <w:rsid w:val="002D7831"/>
    <w:rsid w:val="002E00C9"/>
    <w:rsid w:val="002E4298"/>
    <w:rsid w:val="002E474F"/>
    <w:rsid w:val="002E59B7"/>
    <w:rsid w:val="002E7F00"/>
    <w:rsid w:val="002F0AC3"/>
    <w:rsid w:val="002F1D3C"/>
    <w:rsid w:val="002F259C"/>
    <w:rsid w:val="002F5586"/>
    <w:rsid w:val="002F58B0"/>
    <w:rsid w:val="00301BFC"/>
    <w:rsid w:val="00305F9A"/>
    <w:rsid w:val="00307170"/>
    <w:rsid w:val="003125B1"/>
    <w:rsid w:val="003139F7"/>
    <w:rsid w:val="00317B16"/>
    <w:rsid w:val="00321AC2"/>
    <w:rsid w:val="00322B97"/>
    <w:rsid w:val="003243E4"/>
    <w:rsid w:val="00330B38"/>
    <w:rsid w:val="00331059"/>
    <w:rsid w:val="00331DF5"/>
    <w:rsid w:val="00332755"/>
    <w:rsid w:val="00333D78"/>
    <w:rsid w:val="00334D20"/>
    <w:rsid w:val="003355A0"/>
    <w:rsid w:val="00344CA7"/>
    <w:rsid w:val="00345024"/>
    <w:rsid w:val="00347EB4"/>
    <w:rsid w:val="00350639"/>
    <w:rsid w:val="00350AA6"/>
    <w:rsid w:val="003514B9"/>
    <w:rsid w:val="00351B7B"/>
    <w:rsid w:val="00352C96"/>
    <w:rsid w:val="0035315D"/>
    <w:rsid w:val="00364C19"/>
    <w:rsid w:val="00365685"/>
    <w:rsid w:val="00367022"/>
    <w:rsid w:val="00370D2A"/>
    <w:rsid w:val="00372101"/>
    <w:rsid w:val="0037726F"/>
    <w:rsid w:val="00380BA2"/>
    <w:rsid w:val="00381F85"/>
    <w:rsid w:val="003849B4"/>
    <w:rsid w:val="00396662"/>
    <w:rsid w:val="003A0057"/>
    <w:rsid w:val="003A0F36"/>
    <w:rsid w:val="003A341E"/>
    <w:rsid w:val="003A40EE"/>
    <w:rsid w:val="003B4530"/>
    <w:rsid w:val="003B57D7"/>
    <w:rsid w:val="003C455F"/>
    <w:rsid w:val="003C5D60"/>
    <w:rsid w:val="003C77C4"/>
    <w:rsid w:val="003D7389"/>
    <w:rsid w:val="003D7658"/>
    <w:rsid w:val="003E0D28"/>
    <w:rsid w:val="003E1A53"/>
    <w:rsid w:val="003E3A03"/>
    <w:rsid w:val="003E3E19"/>
    <w:rsid w:val="003F21E1"/>
    <w:rsid w:val="003F21F5"/>
    <w:rsid w:val="003F6C8D"/>
    <w:rsid w:val="003F79EA"/>
    <w:rsid w:val="004010C6"/>
    <w:rsid w:val="004047D1"/>
    <w:rsid w:val="004052A0"/>
    <w:rsid w:val="00405AC0"/>
    <w:rsid w:val="004124D1"/>
    <w:rsid w:val="00413A5C"/>
    <w:rsid w:val="00414029"/>
    <w:rsid w:val="00423D37"/>
    <w:rsid w:val="004250E7"/>
    <w:rsid w:val="00427991"/>
    <w:rsid w:val="00430EA3"/>
    <w:rsid w:val="00441A69"/>
    <w:rsid w:val="00441B7E"/>
    <w:rsid w:val="004461F4"/>
    <w:rsid w:val="00446CF8"/>
    <w:rsid w:val="00447E1C"/>
    <w:rsid w:val="00450074"/>
    <w:rsid w:val="00457EFF"/>
    <w:rsid w:val="00465874"/>
    <w:rsid w:val="00465902"/>
    <w:rsid w:val="00467F61"/>
    <w:rsid w:val="004714B6"/>
    <w:rsid w:val="004725BA"/>
    <w:rsid w:val="0047721D"/>
    <w:rsid w:val="00483A4B"/>
    <w:rsid w:val="0048752B"/>
    <w:rsid w:val="00487FA8"/>
    <w:rsid w:val="00490ECE"/>
    <w:rsid w:val="004931FA"/>
    <w:rsid w:val="004972D1"/>
    <w:rsid w:val="004B5E25"/>
    <w:rsid w:val="004C2DEB"/>
    <w:rsid w:val="004C7005"/>
    <w:rsid w:val="004C7282"/>
    <w:rsid w:val="004D0A40"/>
    <w:rsid w:val="004D12E0"/>
    <w:rsid w:val="004D77EC"/>
    <w:rsid w:val="004E044B"/>
    <w:rsid w:val="004E04DA"/>
    <w:rsid w:val="004E1F12"/>
    <w:rsid w:val="004E2BA9"/>
    <w:rsid w:val="004E4A48"/>
    <w:rsid w:val="004F060F"/>
    <w:rsid w:val="004F11F8"/>
    <w:rsid w:val="004F2367"/>
    <w:rsid w:val="004F5395"/>
    <w:rsid w:val="00503896"/>
    <w:rsid w:val="0051086F"/>
    <w:rsid w:val="00513A5C"/>
    <w:rsid w:val="0052571E"/>
    <w:rsid w:val="00536D2E"/>
    <w:rsid w:val="0054103E"/>
    <w:rsid w:val="00541983"/>
    <w:rsid w:val="0054259A"/>
    <w:rsid w:val="00543D06"/>
    <w:rsid w:val="005446FA"/>
    <w:rsid w:val="00551A52"/>
    <w:rsid w:val="00555D34"/>
    <w:rsid w:val="00555F4F"/>
    <w:rsid w:val="00556271"/>
    <w:rsid w:val="00557125"/>
    <w:rsid w:val="0056064B"/>
    <w:rsid w:val="00564924"/>
    <w:rsid w:val="00564D33"/>
    <w:rsid w:val="00566B30"/>
    <w:rsid w:val="00571D64"/>
    <w:rsid w:val="005725AD"/>
    <w:rsid w:val="0057410D"/>
    <w:rsid w:val="0058261B"/>
    <w:rsid w:val="0059516D"/>
    <w:rsid w:val="005A1D6C"/>
    <w:rsid w:val="005A292E"/>
    <w:rsid w:val="005A3A6C"/>
    <w:rsid w:val="005A5863"/>
    <w:rsid w:val="005A6FC9"/>
    <w:rsid w:val="005B385D"/>
    <w:rsid w:val="005B3FB8"/>
    <w:rsid w:val="005B6695"/>
    <w:rsid w:val="005C0E55"/>
    <w:rsid w:val="005C2130"/>
    <w:rsid w:val="005C3A52"/>
    <w:rsid w:val="005C72F0"/>
    <w:rsid w:val="005D1580"/>
    <w:rsid w:val="005E0ECB"/>
    <w:rsid w:val="005E3701"/>
    <w:rsid w:val="005E6489"/>
    <w:rsid w:val="005F660A"/>
    <w:rsid w:val="005F748B"/>
    <w:rsid w:val="005F7A66"/>
    <w:rsid w:val="00600C6B"/>
    <w:rsid w:val="006019E4"/>
    <w:rsid w:val="0060497D"/>
    <w:rsid w:val="0060631D"/>
    <w:rsid w:val="00607394"/>
    <w:rsid w:val="00624D20"/>
    <w:rsid w:val="00624D40"/>
    <w:rsid w:val="00625215"/>
    <w:rsid w:val="00625E22"/>
    <w:rsid w:val="00627AAB"/>
    <w:rsid w:val="00633964"/>
    <w:rsid w:val="0063419D"/>
    <w:rsid w:val="00634316"/>
    <w:rsid w:val="00642767"/>
    <w:rsid w:val="006445CB"/>
    <w:rsid w:val="006477DF"/>
    <w:rsid w:val="0065053E"/>
    <w:rsid w:val="0065058D"/>
    <w:rsid w:val="006533E0"/>
    <w:rsid w:val="0065747C"/>
    <w:rsid w:val="00660D34"/>
    <w:rsid w:val="00661919"/>
    <w:rsid w:val="00667343"/>
    <w:rsid w:val="00673C13"/>
    <w:rsid w:val="00673FE9"/>
    <w:rsid w:val="006749E7"/>
    <w:rsid w:val="00674E33"/>
    <w:rsid w:val="006770D9"/>
    <w:rsid w:val="00677146"/>
    <w:rsid w:val="006773E0"/>
    <w:rsid w:val="0067798D"/>
    <w:rsid w:val="006818A7"/>
    <w:rsid w:val="00684F33"/>
    <w:rsid w:val="006858E8"/>
    <w:rsid w:val="00686867"/>
    <w:rsid w:val="00686A11"/>
    <w:rsid w:val="00692014"/>
    <w:rsid w:val="006920FB"/>
    <w:rsid w:val="006A17F9"/>
    <w:rsid w:val="006A26A5"/>
    <w:rsid w:val="006A41D4"/>
    <w:rsid w:val="006B5DC3"/>
    <w:rsid w:val="006C6891"/>
    <w:rsid w:val="006C7748"/>
    <w:rsid w:val="006C7C89"/>
    <w:rsid w:val="006D37E8"/>
    <w:rsid w:val="006D49BB"/>
    <w:rsid w:val="006D4F88"/>
    <w:rsid w:val="006D6859"/>
    <w:rsid w:val="006E0173"/>
    <w:rsid w:val="006E1B91"/>
    <w:rsid w:val="006E5BC0"/>
    <w:rsid w:val="006F1542"/>
    <w:rsid w:val="006F4535"/>
    <w:rsid w:val="006F6DE6"/>
    <w:rsid w:val="00702301"/>
    <w:rsid w:val="00704BE4"/>
    <w:rsid w:val="007068AA"/>
    <w:rsid w:val="007068D8"/>
    <w:rsid w:val="00707236"/>
    <w:rsid w:val="00707E80"/>
    <w:rsid w:val="00710234"/>
    <w:rsid w:val="00711B90"/>
    <w:rsid w:val="00716511"/>
    <w:rsid w:val="00716D7B"/>
    <w:rsid w:val="00723B5A"/>
    <w:rsid w:val="007243EB"/>
    <w:rsid w:val="00724A1A"/>
    <w:rsid w:val="00730928"/>
    <w:rsid w:val="007323CF"/>
    <w:rsid w:val="00733AE3"/>
    <w:rsid w:val="007345B8"/>
    <w:rsid w:val="00734624"/>
    <w:rsid w:val="00735F53"/>
    <w:rsid w:val="0073684A"/>
    <w:rsid w:val="00740EB1"/>
    <w:rsid w:val="007417DF"/>
    <w:rsid w:val="007464A9"/>
    <w:rsid w:val="00752470"/>
    <w:rsid w:val="00754619"/>
    <w:rsid w:val="00760329"/>
    <w:rsid w:val="00767020"/>
    <w:rsid w:val="007672E2"/>
    <w:rsid w:val="00770674"/>
    <w:rsid w:val="00775F26"/>
    <w:rsid w:val="0077758F"/>
    <w:rsid w:val="007825CF"/>
    <w:rsid w:val="00783CE1"/>
    <w:rsid w:val="0078547F"/>
    <w:rsid w:val="00793F53"/>
    <w:rsid w:val="007A14AE"/>
    <w:rsid w:val="007A2ED1"/>
    <w:rsid w:val="007A308D"/>
    <w:rsid w:val="007A50AC"/>
    <w:rsid w:val="007A5363"/>
    <w:rsid w:val="007A5E83"/>
    <w:rsid w:val="007B22B7"/>
    <w:rsid w:val="007B2D2B"/>
    <w:rsid w:val="007B3F18"/>
    <w:rsid w:val="007B450D"/>
    <w:rsid w:val="007B5B38"/>
    <w:rsid w:val="007C2C9E"/>
    <w:rsid w:val="007C36AE"/>
    <w:rsid w:val="007C5ED5"/>
    <w:rsid w:val="007C6CE9"/>
    <w:rsid w:val="007C77DF"/>
    <w:rsid w:val="007D728E"/>
    <w:rsid w:val="007D7BF3"/>
    <w:rsid w:val="007E260D"/>
    <w:rsid w:val="007E432E"/>
    <w:rsid w:val="007F7258"/>
    <w:rsid w:val="008002BF"/>
    <w:rsid w:val="008017FA"/>
    <w:rsid w:val="00802503"/>
    <w:rsid w:val="00802F31"/>
    <w:rsid w:val="00804ACB"/>
    <w:rsid w:val="00810DED"/>
    <w:rsid w:val="008111B4"/>
    <w:rsid w:val="008124D8"/>
    <w:rsid w:val="00815757"/>
    <w:rsid w:val="00815F86"/>
    <w:rsid w:val="00823CB9"/>
    <w:rsid w:val="00826F61"/>
    <w:rsid w:val="008365B9"/>
    <w:rsid w:val="00850AAA"/>
    <w:rsid w:val="00850BE2"/>
    <w:rsid w:val="00851D75"/>
    <w:rsid w:val="00853425"/>
    <w:rsid w:val="00863342"/>
    <w:rsid w:val="00865189"/>
    <w:rsid w:val="00866964"/>
    <w:rsid w:val="008677D8"/>
    <w:rsid w:val="00870935"/>
    <w:rsid w:val="00870945"/>
    <w:rsid w:val="00873E16"/>
    <w:rsid w:val="00877883"/>
    <w:rsid w:val="00880E91"/>
    <w:rsid w:val="00881D8B"/>
    <w:rsid w:val="0088282D"/>
    <w:rsid w:val="0088450A"/>
    <w:rsid w:val="008936B2"/>
    <w:rsid w:val="00894BE0"/>
    <w:rsid w:val="008953CD"/>
    <w:rsid w:val="008A1516"/>
    <w:rsid w:val="008A484D"/>
    <w:rsid w:val="008A5344"/>
    <w:rsid w:val="008A5C2C"/>
    <w:rsid w:val="008A7A95"/>
    <w:rsid w:val="008B092B"/>
    <w:rsid w:val="008B490E"/>
    <w:rsid w:val="008B5422"/>
    <w:rsid w:val="008B7C2C"/>
    <w:rsid w:val="008B7E55"/>
    <w:rsid w:val="008C08EC"/>
    <w:rsid w:val="008C5E6E"/>
    <w:rsid w:val="008C7293"/>
    <w:rsid w:val="008D08DF"/>
    <w:rsid w:val="008D162A"/>
    <w:rsid w:val="008D3D62"/>
    <w:rsid w:val="008D59B8"/>
    <w:rsid w:val="008D68E8"/>
    <w:rsid w:val="008D6ACC"/>
    <w:rsid w:val="008D75D3"/>
    <w:rsid w:val="008E1327"/>
    <w:rsid w:val="008E144A"/>
    <w:rsid w:val="008E1E07"/>
    <w:rsid w:val="008E20C4"/>
    <w:rsid w:val="008F0E9B"/>
    <w:rsid w:val="008F1F03"/>
    <w:rsid w:val="00901B0B"/>
    <w:rsid w:val="00901F62"/>
    <w:rsid w:val="00907EFF"/>
    <w:rsid w:val="00912531"/>
    <w:rsid w:val="00915E5D"/>
    <w:rsid w:val="00916EA1"/>
    <w:rsid w:val="009172F4"/>
    <w:rsid w:val="00917E84"/>
    <w:rsid w:val="0092026E"/>
    <w:rsid w:val="009208CF"/>
    <w:rsid w:val="00921AC5"/>
    <w:rsid w:val="009265C2"/>
    <w:rsid w:val="00931FB0"/>
    <w:rsid w:val="0093287D"/>
    <w:rsid w:val="00933B34"/>
    <w:rsid w:val="00935266"/>
    <w:rsid w:val="00937098"/>
    <w:rsid w:val="00937D6A"/>
    <w:rsid w:val="00946F10"/>
    <w:rsid w:val="00950829"/>
    <w:rsid w:val="009525DB"/>
    <w:rsid w:val="00955D79"/>
    <w:rsid w:val="00960E82"/>
    <w:rsid w:val="00962F42"/>
    <w:rsid w:val="00963BDE"/>
    <w:rsid w:val="00965E97"/>
    <w:rsid w:val="00965F4B"/>
    <w:rsid w:val="00967287"/>
    <w:rsid w:val="009677CB"/>
    <w:rsid w:val="00971A40"/>
    <w:rsid w:val="00977A91"/>
    <w:rsid w:val="00982967"/>
    <w:rsid w:val="00984034"/>
    <w:rsid w:val="00986D5F"/>
    <w:rsid w:val="0099138D"/>
    <w:rsid w:val="009946C0"/>
    <w:rsid w:val="00996367"/>
    <w:rsid w:val="009977F0"/>
    <w:rsid w:val="009A1DE6"/>
    <w:rsid w:val="009A1FD7"/>
    <w:rsid w:val="009A4236"/>
    <w:rsid w:val="009A5349"/>
    <w:rsid w:val="009B1D95"/>
    <w:rsid w:val="009B1FA9"/>
    <w:rsid w:val="009B4139"/>
    <w:rsid w:val="009B6C51"/>
    <w:rsid w:val="009C0FDE"/>
    <w:rsid w:val="009C2EB5"/>
    <w:rsid w:val="009C75C3"/>
    <w:rsid w:val="009D121C"/>
    <w:rsid w:val="009D2997"/>
    <w:rsid w:val="009E108A"/>
    <w:rsid w:val="009E19F4"/>
    <w:rsid w:val="009E7283"/>
    <w:rsid w:val="009F0A61"/>
    <w:rsid w:val="009F1247"/>
    <w:rsid w:val="009F4DD7"/>
    <w:rsid w:val="009F56B0"/>
    <w:rsid w:val="009F6733"/>
    <w:rsid w:val="00A015D2"/>
    <w:rsid w:val="00A02750"/>
    <w:rsid w:val="00A03BD3"/>
    <w:rsid w:val="00A05F64"/>
    <w:rsid w:val="00A063AA"/>
    <w:rsid w:val="00A13267"/>
    <w:rsid w:val="00A135CD"/>
    <w:rsid w:val="00A141CD"/>
    <w:rsid w:val="00A149CD"/>
    <w:rsid w:val="00A24782"/>
    <w:rsid w:val="00A259D1"/>
    <w:rsid w:val="00A3271F"/>
    <w:rsid w:val="00A34983"/>
    <w:rsid w:val="00A352FB"/>
    <w:rsid w:val="00A417DA"/>
    <w:rsid w:val="00A42776"/>
    <w:rsid w:val="00A50ACD"/>
    <w:rsid w:val="00A51F32"/>
    <w:rsid w:val="00A54B34"/>
    <w:rsid w:val="00A561DA"/>
    <w:rsid w:val="00A57B10"/>
    <w:rsid w:val="00A61813"/>
    <w:rsid w:val="00A623D0"/>
    <w:rsid w:val="00A62518"/>
    <w:rsid w:val="00A70241"/>
    <w:rsid w:val="00A72976"/>
    <w:rsid w:val="00A72E50"/>
    <w:rsid w:val="00A73325"/>
    <w:rsid w:val="00A76255"/>
    <w:rsid w:val="00A816DB"/>
    <w:rsid w:val="00A820DA"/>
    <w:rsid w:val="00A83739"/>
    <w:rsid w:val="00A85D14"/>
    <w:rsid w:val="00A8650E"/>
    <w:rsid w:val="00A90DE2"/>
    <w:rsid w:val="00A91D57"/>
    <w:rsid w:val="00A93BCA"/>
    <w:rsid w:val="00AA253E"/>
    <w:rsid w:val="00AA63F3"/>
    <w:rsid w:val="00AB1277"/>
    <w:rsid w:val="00AB448C"/>
    <w:rsid w:val="00AB4E9E"/>
    <w:rsid w:val="00AC0AF2"/>
    <w:rsid w:val="00AC19A3"/>
    <w:rsid w:val="00AC48F2"/>
    <w:rsid w:val="00AC5074"/>
    <w:rsid w:val="00AC56B9"/>
    <w:rsid w:val="00AC5E58"/>
    <w:rsid w:val="00AC5E92"/>
    <w:rsid w:val="00AC6442"/>
    <w:rsid w:val="00AD2477"/>
    <w:rsid w:val="00AD2519"/>
    <w:rsid w:val="00AE018E"/>
    <w:rsid w:val="00AE051E"/>
    <w:rsid w:val="00AE4CA1"/>
    <w:rsid w:val="00AF1E9F"/>
    <w:rsid w:val="00AF5319"/>
    <w:rsid w:val="00AF5802"/>
    <w:rsid w:val="00B05D2A"/>
    <w:rsid w:val="00B06966"/>
    <w:rsid w:val="00B06D74"/>
    <w:rsid w:val="00B07CA7"/>
    <w:rsid w:val="00B07E55"/>
    <w:rsid w:val="00B1019A"/>
    <w:rsid w:val="00B10614"/>
    <w:rsid w:val="00B1406C"/>
    <w:rsid w:val="00B16883"/>
    <w:rsid w:val="00B225D3"/>
    <w:rsid w:val="00B27BB7"/>
    <w:rsid w:val="00B27CBC"/>
    <w:rsid w:val="00B3065C"/>
    <w:rsid w:val="00B36AA2"/>
    <w:rsid w:val="00B412C7"/>
    <w:rsid w:val="00B415D6"/>
    <w:rsid w:val="00B41FD8"/>
    <w:rsid w:val="00B47E45"/>
    <w:rsid w:val="00B505E7"/>
    <w:rsid w:val="00B52A22"/>
    <w:rsid w:val="00B5363D"/>
    <w:rsid w:val="00B57626"/>
    <w:rsid w:val="00B630C0"/>
    <w:rsid w:val="00B645E4"/>
    <w:rsid w:val="00B64903"/>
    <w:rsid w:val="00B65974"/>
    <w:rsid w:val="00B66B56"/>
    <w:rsid w:val="00B701EF"/>
    <w:rsid w:val="00B72019"/>
    <w:rsid w:val="00B7221C"/>
    <w:rsid w:val="00B75BBA"/>
    <w:rsid w:val="00B76FC1"/>
    <w:rsid w:val="00B775A7"/>
    <w:rsid w:val="00B85E87"/>
    <w:rsid w:val="00B900C5"/>
    <w:rsid w:val="00B90902"/>
    <w:rsid w:val="00BA1EE9"/>
    <w:rsid w:val="00BA2166"/>
    <w:rsid w:val="00BA4B18"/>
    <w:rsid w:val="00BB27AF"/>
    <w:rsid w:val="00BB6D64"/>
    <w:rsid w:val="00BB6E0B"/>
    <w:rsid w:val="00BC3EA9"/>
    <w:rsid w:val="00BC5FED"/>
    <w:rsid w:val="00BC62E8"/>
    <w:rsid w:val="00BD0DA6"/>
    <w:rsid w:val="00BD1107"/>
    <w:rsid w:val="00BD3118"/>
    <w:rsid w:val="00BD41D2"/>
    <w:rsid w:val="00BD42A0"/>
    <w:rsid w:val="00BD56CD"/>
    <w:rsid w:val="00BD60E5"/>
    <w:rsid w:val="00BD6C75"/>
    <w:rsid w:val="00BE20B0"/>
    <w:rsid w:val="00BE24DE"/>
    <w:rsid w:val="00BE32A2"/>
    <w:rsid w:val="00BE73B5"/>
    <w:rsid w:val="00BF0B26"/>
    <w:rsid w:val="00BF3457"/>
    <w:rsid w:val="00BF75F7"/>
    <w:rsid w:val="00BF7B54"/>
    <w:rsid w:val="00C0157F"/>
    <w:rsid w:val="00C02C90"/>
    <w:rsid w:val="00C1112F"/>
    <w:rsid w:val="00C14D07"/>
    <w:rsid w:val="00C31A07"/>
    <w:rsid w:val="00C32F2C"/>
    <w:rsid w:val="00C333E7"/>
    <w:rsid w:val="00C34493"/>
    <w:rsid w:val="00C34A53"/>
    <w:rsid w:val="00C36BD6"/>
    <w:rsid w:val="00C3760E"/>
    <w:rsid w:val="00C40223"/>
    <w:rsid w:val="00C41905"/>
    <w:rsid w:val="00C44045"/>
    <w:rsid w:val="00C45C9B"/>
    <w:rsid w:val="00C45DE6"/>
    <w:rsid w:val="00C4670A"/>
    <w:rsid w:val="00C51D00"/>
    <w:rsid w:val="00C53E7F"/>
    <w:rsid w:val="00C55FB6"/>
    <w:rsid w:val="00C57768"/>
    <w:rsid w:val="00C60C12"/>
    <w:rsid w:val="00C640FB"/>
    <w:rsid w:val="00C709A3"/>
    <w:rsid w:val="00C74131"/>
    <w:rsid w:val="00C74CD7"/>
    <w:rsid w:val="00C80B79"/>
    <w:rsid w:val="00C9316C"/>
    <w:rsid w:val="00C954E3"/>
    <w:rsid w:val="00CA3555"/>
    <w:rsid w:val="00CA4649"/>
    <w:rsid w:val="00CA4BDC"/>
    <w:rsid w:val="00CA5491"/>
    <w:rsid w:val="00CA65B8"/>
    <w:rsid w:val="00CB0088"/>
    <w:rsid w:val="00CB1E69"/>
    <w:rsid w:val="00CB293C"/>
    <w:rsid w:val="00CB4995"/>
    <w:rsid w:val="00CB5646"/>
    <w:rsid w:val="00CB6061"/>
    <w:rsid w:val="00CB7B9A"/>
    <w:rsid w:val="00CC196D"/>
    <w:rsid w:val="00CC2823"/>
    <w:rsid w:val="00CC3B8F"/>
    <w:rsid w:val="00CC6629"/>
    <w:rsid w:val="00CD3582"/>
    <w:rsid w:val="00CD374D"/>
    <w:rsid w:val="00CD591C"/>
    <w:rsid w:val="00CD6A49"/>
    <w:rsid w:val="00CE59B8"/>
    <w:rsid w:val="00CF0A71"/>
    <w:rsid w:val="00CF1F90"/>
    <w:rsid w:val="00CF6BAC"/>
    <w:rsid w:val="00CF6D26"/>
    <w:rsid w:val="00CF6D92"/>
    <w:rsid w:val="00D03693"/>
    <w:rsid w:val="00D048A6"/>
    <w:rsid w:val="00D051B0"/>
    <w:rsid w:val="00D12653"/>
    <w:rsid w:val="00D15612"/>
    <w:rsid w:val="00D168D7"/>
    <w:rsid w:val="00D20443"/>
    <w:rsid w:val="00D20A93"/>
    <w:rsid w:val="00D2298A"/>
    <w:rsid w:val="00D24DF5"/>
    <w:rsid w:val="00D405B8"/>
    <w:rsid w:val="00D44D8A"/>
    <w:rsid w:val="00D5374B"/>
    <w:rsid w:val="00D56897"/>
    <w:rsid w:val="00D57174"/>
    <w:rsid w:val="00D6034F"/>
    <w:rsid w:val="00D6203B"/>
    <w:rsid w:val="00D64020"/>
    <w:rsid w:val="00D64FE0"/>
    <w:rsid w:val="00D65776"/>
    <w:rsid w:val="00D66242"/>
    <w:rsid w:val="00D6710C"/>
    <w:rsid w:val="00D67DB9"/>
    <w:rsid w:val="00D77CE5"/>
    <w:rsid w:val="00D9107F"/>
    <w:rsid w:val="00D91B77"/>
    <w:rsid w:val="00D91E6A"/>
    <w:rsid w:val="00D92B11"/>
    <w:rsid w:val="00D95793"/>
    <w:rsid w:val="00D96139"/>
    <w:rsid w:val="00DA2AA4"/>
    <w:rsid w:val="00DA4CDF"/>
    <w:rsid w:val="00DB5158"/>
    <w:rsid w:val="00DB585A"/>
    <w:rsid w:val="00DD1028"/>
    <w:rsid w:val="00DD70A4"/>
    <w:rsid w:val="00DE2DE3"/>
    <w:rsid w:val="00DE410F"/>
    <w:rsid w:val="00DE4345"/>
    <w:rsid w:val="00DE4D33"/>
    <w:rsid w:val="00DE7229"/>
    <w:rsid w:val="00DE747C"/>
    <w:rsid w:val="00DF00CF"/>
    <w:rsid w:val="00DF5DAA"/>
    <w:rsid w:val="00DF78B2"/>
    <w:rsid w:val="00E00774"/>
    <w:rsid w:val="00E021A8"/>
    <w:rsid w:val="00E02B23"/>
    <w:rsid w:val="00E07132"/>
    <w:rsid w:val="00E128F6"/>
    <w:rsid w:val="00E17C66"/>
    <w:rsid w:val="00E21FAA"/>
    <w:rsid w:val="00E22220"/>
    <w:rsid w:val="00E22DC3"/>
    <w:rsid w:val="00E302DE"/>
    <w:rsid w:val="00E30868"/>
    <w:rsid w:val="00E32E2B"/>
    <w:rsid w:val="00E33925"/>
    <w:rsid w:val="00E36B65"/>
    <w:rsid w:val="00E36C52"/>
    <w:rsid w:val="00E37CD0"/>
    <w:rsid w:val="00E42F20"/>
    <w:rsid w:val="00E446C0"/>
    <w:rsid w:val="00E507FB"/>
    <w:rsid w:val="00E50EC8"/>
    <w:rsid w:val="00E53456"/>
    <w:rsid w:val="00E53FD4"/>
    <w:rsid w:val="00E54DCD"/>
    <w:rsid w:val="00E56226"/>
    <w:rsid w:val="00E56862"/>
    <w:rsid w:val="00E56EA0"/>
    <w:rsid w:val="00E603E5"/>
    <w:rsid w:val="00E617AC"/>
    <w:rsid w:val="00E64BA9"/>
    <w:rsid w:val="00E654A3"/>
    <w:rsid w:val="00E65960"/>
    <w:rsid w:val="00E65D1F"/>
    <w:rsid w:val="00E7386D"/>
    <w:rsid w:val="00E73F05"/>
    <w:rsid w:val="00E74B7D"/>
    <w:rsid w:val="00E77B8D"/>
    <w:rsid w:val="00E8036D"/>
    <w:rsid w:val="00E808FB"/>
    <w:rsid w:val="00E85128"/>
    <w:rsid w:val="00E911ED"/>
    <w:rsid w:val="00EA2500"/>
    <w:rsid w:val="00EA26A5"/>
    <w:rsid w:val="00EA4E73"/>
    <w:rsid w:val="00EA7127"/>
    <w:rsid w:val="00EB07E0"/>
    <w:rsid w:val="00EB28D6"/>
    <w:rsid w:val="00EB3899"/>
    <w:rsid w:val="00EB610B"/>
    <w:rsid w:val="00EC043C"/>
    <w:rsid w:val="00EC4080"/>
    <w:rsid w:val="00EC5722"/>
    <w:rsid w:val="00EC7558"/>
    <w:rsid w:val="00ED04C9"/>
    <w:rsid w:val="00ED191D"/>
    <w:rsid w:val="00ED4BA6"/>
    <w:rsid w:val="00ED510A"/>
    <w:rsid w:val="00ED7EA0"/>
    <w:rsid w:val="00EE08D6"/>
    <w:rsid w:val="00EE3677"/>
    <w:rsid w:val="00EE3935"/>
    <w:rsid w:val="00EF0084"/>
    <w:rsid w:val="00EF2ABF"/>
    <w:rsid w:val="00EF329E"/>
    <w:rsid w:val="00EF4C60"/>
    <w:rsid w:val="00EF5938"/>
    <w:rsid w:val="00F012A3"/>
    <w:rsid w:val="00F01AFF"/>
    <w:rsid w:val="00F042EF"/>
    <w:rsid w:val="00F14C08"/>
    <w:rsid w:val="00F21D74"/>
    <w:rsid w:val="00F236EE"/>
    <w:rsid w:val="00F238C4"/>
    <w:rsid w:val="00F2789C"/>
    <w:rsid w:val="00F304C5"/>
    <w:rsid w:val="00F3141A"/>
    <w:rsid w:val="00F3341D"/>
    <w:rsid w:val="00F42553"/>
    <w:rsid w:val="00F429F9"/>
    <w:rsid w:val="00F43905"/>
    <w:rsid w:val="00F440F0"/>
    <w:rsid w:val="00F451D6"/>
    <w:rsid w:val="00F45B10"/>
    <w:rsid w:val="00F45F36"/>
    <w:rsid w:val="00F47E47"/>
    <w:rsid w:val="00F55774"/>
    <w:rsid w:val="00F570AB"/>
    <w:rsid w:val="00F602DD"/>
    <w:rsid w:val="00F6120C"/>
    <w:rsid w:val="00F61B0A"/>
    <w:rsid w:val="00F71228"/>
    <w:rsid w:val="00F71B92"/>
    <w:rsid w:val="00F71C16"/>
    <w:rsid w:val="00F73D91"/>
    <w:rsid w:val="00F73EB8"/>
    <w:rsid w:val="00F76A24"/>
    <w:rsid w:val="00F76F3A"/>
    <w:rsid w:val="00F93839"/>
    <w:rsid w:val="00F93BE7"/>
    <w:rsid w:val="00F9794D"/>
    <w:rsid w:val="00FA3A56"/>
    <w:rsid w:val="00FA456A"/>
    <w:rsid w:val="00FA4838"/>
    <w:rsid w:val="00FB4DE3"/>
    <w:rsid w:val="00FC08AD"/>
    <w:rsid w:val="00FC2F99"/>
    <w:rsid w:val="00FC4797"/>
    <w:rsid w:val="00FC5D96"/>
    <w:rsid w:val="00FD22C5"/>
    <w:rsid w:val="00FD6E52"/>
    <w:rsid w:val="00FE00A8"/>
    <w:rsid w:val="00FE6DBD"/>
    <w:rsid w:val="00FE756F"/>
    <w:rsid w:val="00FE784C"/>
    <w:rsid w:val="00FF198B"/>
    <w:rsid w:val="00FF474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F11F8"/>
    <w:rPr>
      <w:sz w:val="28"/>
    </w:rPr>
  </w:style>
  <w:style w:type="paragraph" w:styleId="1">
    <w:name w:val="heading 1"/>
    <w:basedOn w:val="a"/>
    <w:next w:val="a"/>
    <w:link w:val="10"/>
    <w:qFormat/>
    <w:rsid w:val="004F11F8"/>
    <w:pPr>
      <w:keepNext/>
      <w:outlineLvl w:val="0"/>
    </w:pPr>
    <w:rPr>
      <w:b/>
      <w:sz w:val="24"/>
    </w:rPr>
  </w:style>
  <w:style w:type="paragraph" w:styleId="2">
    <w:name w:val="heading 2"/>
    <w:basedOn w:val="a"/>
    <w:next w:val="a"/>
    <w:qFormat/>
    <w:rsid w:val="004F11F8"/>
    <w:pPr>
      <w:keepNext/>
      <w:jc w:val="both"/>
      <w:outlineLvl w:val="1"/>
    </w:pPr>
    <w:rPr>
      <w:b/>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4F11F8"/>
    <w:pPr>
      <w:ind w:left="5040"/>
    </w:pPr>
  </w:style>
  <w:style w:type="paragraph" w:styleId="a4">
    <w:name w:val="Body Text"/>
    <w:basedOn w:val="a"/>
    <w:link w:val="a5"/>
    <w:rsid w:val="004F11F8"/>
    <w:rPr>
      <w:sz w:val="24"/>
    </w:rPr>
  </w:style>
  <w:style w:type="paragraph" w:styleId="a6">
    <w:name w:val="header"/>
    <w:basedOn w:val="a"/>
    <w:link w:val="a7"/>
    <w:uiPriority w:val="99"/>
    <w:rsid w:val="004F11F8"/>
    <w:pPr>
      <w:tabs>
        <w:tab w:val="center" w:pos="4677"/>
        <w:tab w:val="right" w:pos="9355"/>
      </w:tabs>
    </w:pPr>
  </w:style>
  <w:style w:type="character" w:styleId="a8">
    <w:name w:val="page number"/>
    <w:basedOn w:val="a0"/>
    <w:rsid w:val="004F11F8"/>
  </w:style>
  <w:style w:type="paragraph" w:styleId="20">
    <w:name w:val="Body Text 2"/>
    <w:basedOn w:val="a"/>
    <w:link w:val="21"/>
    <w:rsid w:val="004F11F8"/>
    <w:pPr>
      <w:spacing w:after="120" w:line="480" w:lineRule="auto"/>
    </w:pPr>
  </w:style>
  <w:style w:type="paragraph" w:styleId="a9">
    <w:name w:val="Balloon Text"/>
    <w:basedOn w:val="a"/>
    <w:semiHidden/>
    <w:rsid w:val="004F11F8"/>
    <w:rPr>
      <w:rFonts w:ascii="Tahoma" w:hAnsi="Tahoma" w:cs="Tahoma"/>
      <w:sz w:val="16"/>
      <w:szCs w:val="16"/>
    </w:rPr>
  </w:style>
  <w:style w:type="paragraph" w:styleId="aa">
    <w:name w:val="Block Text"/>
    <w:basedOn w:val="a"/>
    <w:rsid w:val="004F11F8"/>
    <w:pPr>
      <w:ind w:left="360" w:right="819"/>
      <w:jc w:val="center"/>
    </w:pPr>
    <w:rPr>
      <w:szCs w:val="24"/>
    </w:rPr>
  </w:style>
  <w:style w:type="paragraph" w:styleId="ab">
    <w:name w:val="footer"/>
    <w:basedOn w:val="a"/>
    <w:link w:val="ac"/>
    <w:rsid w:val="0047721D"/>
    <w:pPr>
      <w:tabs>
        <w:tab w:val="center" w:pos="4677"/>
        <w:tab w:val="right" w:pos="9355"/>
      </w:tabs>
    </w:pPr>
  </w:style>
  <w:style w:type="character" w:customStyle="1" w:styleId="ac">
    <w:name w:val="Нижний колонтитул Знак"/>
    <w:link w:val="ab"/>
    <w:rsid w:val="0047721D"/>
    <w:rPr>
      <w:sz w:val="28"/>
    </w:rPr>
  </w:style>
  <w:style w:type="character" w:customStyle="1" w:styleId="a7">
    <w:name w:val="Верхний колонтитул Знак"/>
    <w:link w:val="a6"/>
    <w:uiPriority w:val="99"/>
    <w:rsid w:val="0047721D"/>
    <w:rPr>
      <w:sz w:val="28"/>
    </w:rPr>
  </w:style>
  <w:style w:type="paragraph" w:customStyle="1" w:styleId="ConsPlusNormal">
    <w:name w:val="ConsPlusNormal"/>
    <w:rsid w:val="003849B4"/>
    <w:pPr>
      <w:autoSpaceDE w:val="0"/>
      <w:autoSpaceDN w:val="0"/>
      <w:adjustRightInd w:val="0"/>
    </w:pPr>
    <w:rPr>
      <w:rFonts w:ascii="Arial" w:hAnsi="Arial" w:cs="Arial"/>
    </w:rPr>
  </w:style>
  <w:style w:type="character" w:customStyle="1" w:styleId="a5">
    <w:name w:val="Основной текст Знак"/>
    <w:link w:val="a4"/>
    <w:rsid w:val="000E6EBE"/>
    <w:rPr>
      <w:sz w:val="24"/>
    </w:rPr>
  </w:style>
  <w:style w:type="character" w:customStyle="1" w:styleId="21">
    <w:name w:val="Основной текст 2 Знак"/>
    <w:link w:val="20"/>
    <w:rsid w:val="00CA4BDC"/>
    <w:rPr>
      <w:sz w:val="28"/>
    </w:rPr>
  </w:style>
  <w:style w:type="character" w:customStyle="1" w:styleId="10">
    <w:name w:val="Заголовок 1 Знак"/>
    <w:basedOn w:val="a0"/>
    <w:link w:val="1"/>
    <w:rsid w:val="00072389"/>
    <w:rPr>
      <w:b/>
      <w:sz w:val="24"/>
    </w:rPr>
  </w:style>
  <w:style w:type="paragraph" w:customStyle="1" w:styleId="ConsNonformat">
    <w:name w:val="ConsNonformat"/>
    <w:rsid w:val="006920FB"/>
    <w:pPr>
      <w:widowControl w:val="0"/>
      <w:autoSpaceDE w:val="0"/>
      <w:autoSpaceDN w:val="0"/>
      <w:adjustRightInd w:val="0"/>
      <w:ind w:right="19772"/>
    </w:pPr>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9C68CD-2642-4022-9660-89D73AC95C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687</TotalTime>
  <Pages>4</Pages>
  <Words>1020</Words>
  <Characters>5814</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Утвержден</vt:lpstr>
    </vt:vector>
  </TitlesOfParts>
  <Company>***</Company>
  <LinksUpToDate>false</LinksUpToDate>
  <CharactersWithSpaces>6821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dc:title>
  <dc:creator>***</dc:creator>
  <cp:lastModifiedBy>ORG110</cp:lastModifiedBy>
  <cp:revision>178</cp:revision>
  <cp:lastPrinted>2023-09-19T04:47:00Z</cp:lastPrinted>
  <dcterms:created xsi:type="dcterms:W3CDTF">2021-10-27T01:07:00Z</dcterms:created>
  <dcterms:modified xsi:type="dcterms:W3CDTF">2024-10-23T01:14:00Z</dcterms:modified>
</cp:coreProperties>
</file>