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ПРИМОРСКИЙ КРАЙ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ДУМА УССУРИЙСКОГО ГОРОДСКОГО ОКРУГА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от 11 декабря 2018 г. N 926-НПА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ХАРАКТЕРА ЛИЦ, ЗАМЕЩАЮЩИХ МУНИЦИПАЛЬНЫЕ ДОЛЖНОСТИ В ОРГАНАХ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УССУРИЙСКОГО ГОРОДСКОГО ОКРУГА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И ЧЛЕНОВ ИХ СЕМЕЙ В ИНФОРМАЦИОННО-ТЕЛЕКОММУНИКАЦИОННОЙ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СЕТИ "ИНТЕРНЕТ" И ПРЕДОСТАВЛЕНИЯ ЭТИХ СВЕДЕНИЙ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ОБЩЕРОССИЙСКИМ СРЕДСТВАМ МАССОВОЙ ИНФОРМАЦИИ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ДЛЯ ОПУБЛИКОВАНИЯ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008"/>
      </w:tblGrid>
      <w:tr w:rsidR="000B4C34" w:rsidRPr="000B4C3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(в ред. Решений Думы Уссурийского городского округа</w:t>
            </w:r>
          </w:p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30.04.2019 </w:t>
            </w:r>
            <w:hyperlink r:id="rId4" w:history="1">
              <w:r w:rsidRPr="000B4C34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1007-НПА</w:t>
              </w:r>
            </w:hyperlink>
            <w:r w:rsidRPr="000B4C3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29.10.2019 </w:t>
            </w:r>
            <w:hyperlink r:id="rId5" w:history="1">
              <w:r w:rsidRPr="000B4C34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83-НПА</w:t>
              </w:r>
            </w:hyperlink>
            <w:r w:rsidRPr="000B4C3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28.01.2020 </w:t>
            </w:r>
            <w:hyperlink r:id="rId6" w:history="1">
              <w:r w:rsidRPr="000B4C34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166-НПА</w:t>
              </w:r>
            </w:hyperlink>
            <w:r w:rsidRPr="000B4C3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)</w:t>
            </w:r>
          </w:p>
        </w:tc>
      </w:tr>
    </w:tbl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федеральными законами от 6 октября 2003 года </w:t>
      </w:r>
      <w:hyperlink r:id="rId7" w:history="1">
        <w:r w:rsidRPr="000B4C3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131-ФЗ</w:t>
        </w:r>
      </w:hyperlink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 "Об общих принципах организации местного самоуправления в Российской Федерации", от 25 декабря 2008 года </w:t>
      </w:r>
      <w:hyperlink r:id="rId8" w:history="1">
        <w:r w:rsidRPr="000B4C3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273-ФЗ</w:t>
        </w:r>
      </w:hyperlink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 "О противодействии коррупции" и </w:t>
      </w:r>
      <w:hyperlink r:id="rId9" w:history="1">
        <w:r w:rsidRPr="000B4C3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Уставом</w:t>
        </w:r>
      </w:hyperlink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 Уссурийского городского округа, Дума Уссурийского городского округа решила: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1. Утвердить </w:t>
      </w:r>
      <w:hyperlink w:anchor="Par44" w:history="1">
        <w:r w:rsidRPr="000B4C3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Порядок</w:t>
        </w:r>
      </w:hyperlink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Уссурийского городского округа и членов их семей в информационно-телекоммуникационной сети "Интернет" и предоставления этих сведений общероссийским средствам массовой информации для опубликования (прилагается).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10" w:history="1">
        <w:r w:rsidRPr="000B4C3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Решения</w:t>
        </w:r>
      </w:hyperlink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 Думы Уссурийского городского округа от 29.10.2019 N 83-НПА)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2. Признать утратившими силу решения Думы Уссурийского городского округа: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1) от 28 ноября 2017 года </w:t>
      </w:r>
      <w:hyperlink r:id="rId11" w:history="1">
        <w:r w:rsidRPr="000B4C3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707-НПА</w:t>
        </w:r>
      </w:hyperlink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 "О Порядке размещения на официальном сайте Думы Уссурийского городского округа представляемых лицами, замещающими муниципальные должности в Думе Уссурийского городского округа, сведений о доходах, расходах, об имуществе и обязательствах имущественного характера, сведений об источниках </w:t>
      </w:r>
      <w:r w:rsidRPr="000B4C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получения средств и порядок представления этих сведений средствам массовой информации для опубликования в связи с их запросами";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2) от 27 февраля 2018 года </w:t>
      </w:r>
      <w:hyperlink r:id="rId12" w:history="1">
        <w:r w:rsidRPr="000B4C3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779-НПА</w:t>
        </w:r>
      </w:hyperlink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 "О внесении изменений в решение Думы Уссурийского городского округа от 28 ноября 2017 года N 707-НПА "О Порядке размещения на официальном сайте Думы Уссурийского городского округа представляемых лицами, замещающими муниципальные должности в Думе Уссурийского городского округа,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запросами";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3) от 26 июня 2018 года </w:t>
      </w:r>
      <w:hyperlink r:id="rId13" w:history="1">
        <w:r w:rsidRPr="000B4C3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843-НПА</w:t>
        </w:r>
      </w:hyperlink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 "О внесении изменений в решение Думы Уссурийского городского округа от 28 ноября 2017 года N 707-НПА "О Порядке размещения на официальном сайте Думы Уссурийского городского округа представляемых лицами, замещающими муниципальные должности в Думе Уссурийского городского округа,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запросами";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4) от 25 сентября 2018 года </w:t>
      </w:r>
      <w:hyperlink r:id="rId14" w:history="1">
        <w:r w:rsidRPr="000B4C3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878-НПА</w:t>
        </w:r>
      </w:hyperlink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 "О внесении изменений в решение Думы Уссурийского городского округа от 28 ноября 2017 года N 707-НПА "О Порядке размещения на официальном сайте Думы Уссурийского городского округа представляемых лицами, замещающими муниципальные должности в Думе Уссурийского городского округа,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запросами".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3. Опубликовать настоящее решение в источнике для официального опубликования.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Глава Уссурийского городского округа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Н.Н.РУДЬ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34" w:rsidRDefault="000B4C34" w:rsidP="000B4C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34" w:rsidRDefault="000B4C34" w:rsidP="000B4C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34" w:rsidRDefault="000B4C34" w:rsidP="000B4C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34" w:rsidRDefault="000B4C34" w:rsidP="000B4C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к решению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Думы Уссурийского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от 11.12.2018 N 926-НПА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0B4C3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C34">
        <w:rPr>
          <w:rFonts w:ascii="Times New Roman" w:hAnsi="Times New Roman" w:cs="Times New Roman"/>
          <w:b/>
          <w:bCs/>
          <w:sz w:val="28"/>
          <w:szCs w:val="28"/>
        </w:rPr>
        <w:t>И ОБЯЗАТЕЛЬСТВАХ ИМУЩЕСТВЕННОГО ХАРАКТЕРА ЛИЦ, ЗАМЕЩАЮЩИХ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C34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В ОРГАНАХ МЕСТНОГО САМОУПРАВЛЕНИЯ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УССУРИЙСКОГО ГОРОДСКОГО ОКРУГА И ЧЛЕНОВ ИХ СЕМЕЙ В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ИНФОРМАЦИОННО-ТЕЛЕКОММУНИКАЦИОННОЙ СЕТИ "ИНТЕРНЕТ"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C34">
        <w:rPr>
          <w:rFonts w:ascii="Times New Roman" w:hAnsi="Times New Roman" w:cs="Times New Roman"/>
          <w:b/>
          <w:bCs/>
          <w:sz w:val="28"/>
          <w:szCs w:val="28"/>
        </w:rPr>
        <w:t>ПРЕДОСТАВЛЕНИЯ ЭТИХ СВЕДЕНИЙ ОБЩЕРОССИЙСКИМ СРЕДСТВАМ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МАССОВОЙ ИНФОРМАЦИИ ДЛЯ ОПУБЛИКОВАНИЯ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008"/>
      </w:tblGrid>
      <w:tr w:rsidR="000B4C34" w:rsidRPr="000B4C3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(в ред. Решений Думы Уссурийского городского округа</w:t>
            </w:r>
          </w:p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30.04.2019 </w:t>
            </w:r>
            <w:hyperlink r:id="rId15" w:history="1">
              <w:r w:rsidRPr="000B4C34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1007-НПА</w:t>
              </w:r>
            </w:hyperlink>
            <w:r w:rsidRPr="000B4C3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29.10.2019 </w:t>
            </w:r>
            <w:hyperlink r:id="rId16" w:history="1">
              <w:r w:rsidRPr="000B4C34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83-НПА</w:t>
              </w:r>
            </w:hyperlink>
            <w:r w:rsidRPr="000B4C3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28.01.2020 </w:t>
            </w:r>
            <w:hyperlink r:id="rId17" w:history="1">
              <w:r w:rsidRPr="000B4C34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166-НПА</w:t>
              </w:r>
            </w:hyperlink>
            <w:r w:rsidRPr="000B4C3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)</w:t>
            </w:r>
          </w:p>
        </w:tc>
      </w:tr>
    </w:tbl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1. Настоящим Порядком устанавливаются обязанности уполномоченных лиц органов местного самоуправления Уссурийского городского округа по размещению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Уссурийского городского округа (далее - лица, замещающие муниципальные должности), их супругов (супруг) и несовершеннолетних детей на официальных сайтах Думы Уссурийского городского округа, администрации Уссурийского городского округа в информационно-телекоммуникационной сети "Интернет" и предоставлению этих сведений общероссийским средствам массовой информации для опубликования в связи с их запросами.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8"/>
      <w:bookmarkEnd w:id="1"/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2. На официальных сайтах Думы Уссурийского городского округа, администрации Уссурийского городского округа в информационно-телекоммуникационной сети "Интернет" по адресам: </w:t>
      </w:r>
      <w:proofErr w:type="spellStart"/>
      <w:r w:rsidRPr="000B4C34">
        <w:rPr>
          <w:rFonts w:ascii="Times New Roman" w:hAnsi="Times New Roman" w:cs="Times New Roman"/>
          <w:b/>
          <w:bCs/>
          <w:sz w:val="28"/>
          <w:szCs w:val="28"/>
        </w:rPr>
        <w:t>дума-уссурийска.рф</w:t>
      </w:r>
      <w:proofErr w:type="spellEnd"/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B4C34">
        <w:rPr>
          <w:rFonts w:ascii="Times New Roman" w:hAnsi="Times New Roman" w:cs="Times New Roman"/>
          <w:b/>
          <w:bCs/>
          <w:sz w:val="28"/>
          <w:szCs w:val="28"/>
        </w:rPr>
        <w:t>adm-ussuriisk.ru</w:t>
      </w:r>
      <w:proofErr w:type="spellEnd"/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 (далее - официальные сайты)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 (далее - сведения о доходах, расходах, об имуществе и обязательствах имущественного характера):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а) перечень объектов недвижимого имущества, принадлежащих лицу, замещающему муниципальную должность, его супруге (супругу) и </w:t>
      </w:r>
      <w:r w:rsidRPr="000B4C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а) иные сведения (кроме указанных в </w:t>
      </w:r>
      <w:hyperlink w:anchor="Par58" w:history="1">
        <w:r w:rsidRPr="000B4C3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2</w:t>
        </w:r>
      </w:hyperlink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B4C34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0B4C34">
        <w:rPr>
          <w:rFonts w:ascii="Times New Roman" w:hAnsi="Times New Roman" w:cs="Times New Roman"/>
          <w:b/>
          <w:bCs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4. Размещение на официальных сайтах сведений о доходах, расходах, об имуществе и обязательствах имущественного характера, и их </w:t>
      </w:r>
      <w:r w:rsidRPr="000B4C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представление общероссийским средствам массовой информации для опубликования обеспечивается: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а) представленных главой Уссурийского городского округа - отделом муниципальной службы и кадров аппарата администрации Уссурийского городского округа;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б) лиц, замещающих муниципальные должности в Думе Уссурийского городского округа - отделом организационного обеспечения аппарата Думы Уссурийского городского округа.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ar58" w:history="1">
        <w:r w:rsidRPr="000B4C3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2</w:t>
        </w:r>
      </w:hyperlink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Порядка, за весь период замещения лицом муниципальной должности, находятся на официальных сайтах и ежегодно обновляются в течение 14 рабочих дней со дня истечения срока, установленного для их подачи.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w:anchor="Par58" w:history="1">
        <w:r w:rsidRPr="000B4C3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2</w:t>
        </w:r>
      </w:hyperlink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Порядка, размещаются на официальных сайтах и предоставляются общероссийским средствам массовой информации для опубликования по форме согласно Приложению к настоящему Порядку.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7.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 в отношении которого поступил запрос;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58" w:history="1">
        <w:r w:rsidRPr="000B4C3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2</w:t>
        </w:r>
      </w:hyperlink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8) служащие (работники), обеспечивающие размещение сведений о доходах, расходах,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(п. 8 введен </w:t>
      </w:r>
      <w:hyperlink r:id="rId18" w:history="1">
        <w:r w:rsidRPr="000B4C3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Решением</w:t>
        </w:r>
      </w:hyperlink>
      <w:r w:rsidRPr="000B4C34">
        <w:rPr>
          <w:rFonts w:ascii="Times New Roman" w:hAnsi="Times New Roman" w:cs="Times New Roman"/>
          <w:b/>
          <w:bCs/>
          <w:sz w:val="28"/>
          <w:szCs w:val="28"/>
        </w:rPr>
        <w:t xml:space="preserve"> Думы Уссурийского городского округа от 28.01.2020 N 166-НПА)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34" w:rsidRDefault="000B4C34" w:rsidP="000B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34" w:rsidRDefault="000B4C34" w:rsidP="000B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к Порядку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расходах, об имуществе и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обязательствах имущественного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характера лиц, замещающих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в органах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Уссурийского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городского округа и членов их семей в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информационно-телекоммуникационной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сети "Интернет" и предоставления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этих сведений общероссийским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средствам массовой информации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для опубликования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008"/>
      </w:tblGrid>
      <w:tr w:rsidR="000B4C34" w:rsidRPr="000B4C3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(в ред. Решений Думы Уссурийского городского округа</w:t>
            </w:r>
          </w:p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30.04.2019 </w:t>
            </w:r>
            <w:hyperlink r:id="rId19" w:history="1">
              <w:r w:rsidRPr="000B4C34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1007-НПА</w:t>
              </w:r>
            </w:hyperlink>
            <w:r w:rsidRPr="000B4C3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29.10.2019 </w:t>
            </w:r>
            <w:hyperlink r:id="rId20" w:history="1">
              <w:r w:rsidRPr="000B4C34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83-НПА</w:t>
              </w:r>
            </w:hyperlink>
            <w:r w:rsidRPr="000B4C3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)</w:t>
            </w:r>
          </w:p>
        </w:tc>
      </w:tr>
    </w:tbl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 И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ОБЯЗАТЕЛЬСТВАХ ИМУЩЕСТВЕННОГО ХАРАКТЕРА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(полное наименование занимаемой, должности службы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с указанием органа местного самоуправления Уссурийского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городского округа) и членов его семьи за период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с 1 января 20_ г. по 31 декабря 20_ г.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0B4C34" w:rsidRPr="000B4C34">
          <w:pgSz w:w="11905" w:h="16838"/>
          <w:pgMar w:top="567" w:right="705" w:bottom="141" w:left="1418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794"/>
        <w:gridCol w:w="928"/>
        <w:gridCol w:w="964"/>
        <w:gridCol w:w="1000"/>
        <w:gridCol w:w="964"/>
        <w:gridCol w:w="928"/>
        <w:gridCol w:w="1036"/>
        <w:gridCol w:w="964"/>
        <w:gridCol w:w="1020"/>
        <w:gridCol w:w="1134"/>
        <w:gridCol w:w="1792"/>
      </w:tblGrid>
      <w:tr w:rsidR="000B4C34" w:rsidRPr="000B4C3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0B4C34" w:rsidRPr="000B4C3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4C34" w:rsidRPr="000B4C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0B4C34" w:rsidRPr="000B4C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4C34" w:rsidRPr="000B4C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Супруг (супруга)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4C34" w:rsidRPr="000B4C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4C34" w:rsidRPr="000B4C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4C34" w:rsidRPr="000B4C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4C34" w:rsidRPr="000B4C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Супруг (супруга)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4C34" w:rsidRPr="000B4C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4" w:rsidRPr="000B4C34" w:rsidRDefault="000B4C34" w:rsidP="000B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--------------------------------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&lt;*&gt; - в случае если в отчетном периоде лицу, указанному в пункте 1 настоящего Порядка,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B4C34" w:rsidRPr="000B4C34" w:rsidRDefault="000B4C34" w:rsidP="000B4C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34">
        <w:rPr>
          <w:rFonts w:ascii="Times New Roman" w:hAnsi="Times New Roman" w:cs="Times New Roman"/>
          <w:b/>
          <w:bCs/>
          <w:sz w:val="28"/>
          <w:szCs w:val="28"/>
        </w:rPr>
        <w:t>&lt;**&gt; - сведения указываются, если сумма сделки превышает общий доход лица, указанного в пункте 1 настоящего Порядка, и его супруги (супруга) за три последних года, предшествующих совершению сделки.</w:t>
      </w: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34" w:rsidRPr="000B4C34" w:rsidRDefault="000B4C34" w:rsidP="000B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BFB" w:rsidRDefault="003E0BFB"/>
    <w:sectPr w:rsidR="003E0BFB" w:rsidSect="006E5B8F">
      <w:pgSz w:w="16838" w:h="11905" w:orient="landscape"/>
      <w:pgMar w:top="1418" w:right="567" w:bottom="705" w:left="14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B4C34"/>
    <w:rsid w:val="000B4C34"/>
    <w:rsid w:val="003E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7D7FB07E73BB0C21F0FFD33423AD43B2DD8DE2DE275E6BF4301E9C1350A2AFFD97F106723AFB0E4063E9F7C02FX9B" TargetMode="External"/><Relationship Id="rId13" Type="http://schemas.openxmlformats.org/officeDocument/2006/relationships/hyperlink" Target="consultantplus://offline/ref=177D7FB07E73BB0C21F0E1DE224FF34CB1D2D3ECD8225C35A06C18CB4C00A4FAAFD7AF5F2278B003457BF5F7C6E7C275FB2CX7B" TargetMode="External"/><Relationship Id="rId18" Type="http://schemas.openxmlformats.org/officeDocument/2006/relationships/hyperlink" Target="consultantplus://offline/ref=177D7FB07E73BB0C21F0E1DE224FF34CB1D2D3ECD827543DAA6718CB4C00A4FAAFD7AF5F3078E80F447DEBF7C4F29424BD92362E01D7A24DFE5928DD20X1B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77D7FB07E73BB0C21F0FFD33423AD43B2DD8FE1DA245E6BF4301E9C1350A2AFFD97F106723AFB0E4063E9F7C02FX9B" TargetMode="External"/><Relationship Id="rId12" Type="http://schemas.openxmlformats.org/officeDocument/2006/relationships/hyperlink" Target="consultantplus://offline/ref=177D7FB07E73BB0C21F0E1DE224FF34CB1D2D3ECD8225034AF6D18CB4C00A4FAAFD7AF5F2278B003457BF5F7C6E7C275FB2CX7B" TargetMode="External"/><Relationship Id="rId17" Type="http://schemas.openxmlformats.org/officeDocument/2006/relationships/hyperlink" Target="consultantplus://offline/ref=177D7FB07E73BB0C21F0E1DE224FF34CB1D2D3ECD827543DAA6718CB4C00A4FAAFD7AF5F3078E80F447DEBF7C4F29424BD92362E01D7A24DFE5928DD20X1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7D7FB07E73BB0C21F0E1DE224FF34CB1D2D3ECD820523FAC6418CB4C00A4FAAFD7AF5F3078E80F447DEBF7CAF29424BD92362E01D7A24DFE5928DD20X1B" TargetMode="External"/><Relationship Id="rId20" Type="http://schemas.openxmlformats.org/officeDocument/2006/relationships/hyperlink" Target="consultantplus://offline/ref=177D7FB07E73BB0C21F0E1DE224FF34CB1D2D3ECD820523FAC6418CB4C00A4FAAFD7AF5F3078E80F447DEBF4C3F29424BD92362E01D7A24DFE5928DD20X1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7D7FB07E73BB0C21F0E1DE224FF34CB1D2D3ECD827543DAA6718CB4C00A4FAAFD7AF5F3078E80F447DEBF7C7F29424BD92362E01D7A24DFE5928DD20X1B" TargetMode="External"/><Relationship Id="rId11" Type="http://schemas.openxmlformats.org/officeDocument/2006/relationships/hyperlink" Target="consultantplus://offline/ref=177D7FB07E73BB0C21F0E1DE224FF34CB1D2D3ECD821563EAD6418CB4C00A4FAAFD7AF5F2278B003457BF5F7C6E7C275FB2CX7B" TargetMode="External"/><Relationship Id="rId5" Type="http://schemas.openxmlformats.org/officeDocument/2006/relationships/hyperlink" Target="consultantplus://offline/ref=177D7FB07E73BB0C21F0E1DE224FF34CB1D2D3ECD820523FAC6418CB4C00A4FAAFD7AF5F3078E80F447DEBF7C7F29424BD92362E01D7A24DFE5928DD20X1B" TargetMode="External"/><Relationship Id="rId15" Type="http://schemas.openxmlformats.org/officeDocument/2006/relationships/hyperlink" Target="consultantplus://offline/ref=177D7FB07E73BB0C21F0E1DE224FF34CB1D2D3ECD8205534AD6218CB4C00A4FAAFD7AF5F3078E80F447DEBF7C4F29424BD92362E01D7A24DFE5928DD20X1B" TargetMode="External"/><Relationship Id="rId10" Type="http://schemas.openxmlformats.org/officeDocument/2006/relationships/hyperlink" Target="consultantplus://offline/ref=177D7FB07E73BB0C21F0E1DE224FF34CB1D2D3ECD820523FAC6418CB4C00A4FAAFD7AF5F3078E80F447DEBF7C5F29424BD92362E01D7A24DFE5928DD20X1B" TargetMode="External"/><Relationship Id="rId19" Type="http://schemas.openxmlformats.org/officeDocument/2006/relationships/hyperlink" Target="consultantplus://offline/ref=177D7FB07E73BB0C21F0E1DE224FF34CB1D2D3ECD8205534AD6218CB4C00A4FAAFD7AF5F3078E80F447DEBF7C4F29424BD92362E01D7A24DFE5928DD20X1B" TargetMode="External"/><Relationship Id="rId4" Type="http://schemas.openxmlformats.org/officeDocument/2006/relationships/hyperlink" Target="consultantplus://offline/ref=177D7FB07E73BB0C21F0E1DE224FF34CB1D2D3ECD8205534AD6218CB4C00A4FAAFD7AF5F3078E80F447DEBF7C7F29424BD92362E01D7A24DFE5928DD20X1B" TargetMode="External"/><Relationship Id="rId9" Type="http://schemas.openxmlformats.org/officeDocument/2006/relationships/hyperlink" Target="consultantplus://offline/ref=177D7FB07E73BB0C21F0E1DE224FF34CB1D2D3ECD8275739AA6318CB4C00A4FAAFD7AF5F2278B003457BF5F7C6E7C275FB2CX7B" TargetMode="External"/><Relationship Id="rId14" Type="http://schemas.openxmlformats.org/officeDocument/2006/relationships/hyperlink" Target="consultantplus://offline/ref=177D7FB07E73BB0C21F0E1DE224FF34CB1D2D3ECD821563DAB6618CB4C00A4FAAFD7AF5F2278B003457BF5F7C6E7C275FB2CX7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2273</Words>
  <Characters>12960</Characters>
  <Application>Microsoft Office Word</Application>
  <DocSecurity>0</DocSecurity>
  <Lines>108</Lines>
  <Paragraphs>30</Paragraphs>
  <ScaleCrop>false</ScaleCrop>
  <Company/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2020-04-16T01:23:00Z</dcterms:created>
  <dcterms:modified xsi:type="dcterms:W3CDTF">2020-04-16T01:25:00Z</dcterms:modified>
</cp:coreProperties>
</file>