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3C" w:rsidRPr="00C73A9C" w:rsidRDefault="004D5B3C" w:rsidP="00C73A9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b/>
          <w:bCs w:val="0"/>
          <w:caps/>
          <w:szCs w:val="28"/>
        </w:rPr>
      </w:pPr>
      <w:r w:rsidRPr="00C73A9C">
        <w:rPr>
          <w:b/>
          <w:bCs w:val="0"/>
          <w:caps/>
          <w:szCs w:val="28"/>
        </w:rPr>
        <w:t>перечень</w:t>
      </w:r>
    </w:p>
    <w:p w:rsidR="004D5B3C" w:rsidRPr="00C73A9C" w:rsidRDefault="004D5B3C" w:rsidP="00C73A9C">
      <w:pPr>
        <w:autoSpaceDE w:val="0"/>
        <w:autoSpaceDN w:val="0"/>
        <w:adjustRightInd w:val="0"/>
        <w:spacing w:after="0" w:line="240" w:lineRule="auto"/>
        <w:ind w:left="76"/>
        <w:jc w:val="center"/>
        <w:rPr>
          <w:b/>
          <w:bCs w:val="0"/>
          <w:szCs w:val="28"/>
        </w:rPr>
      </w:pPr>
      <w:r w:rsidRPr="00C73A9C">
        <w:rPr>
          <w:b/>
          <w:bCs w:val="0"/>
          <w:szCs w:val="28"/>
        </w:rPr>
        <w:t>законов и иных нормативных правовых актов,</w:t>
      </w:r>
    </w:p>
    <w:p w:rsidR="004D5B3C" w:rsidRPr="00C73A9C" w:rsidRDefault="004D5B3C" w:rsidP="00C73A9C">
      <w:pPr>
        <w:autoSpaceDE w:val="0"/>
        <w:autoSpaceDN w:val="0"/>
        <w:adjustRightInd w:val="0"/>
        <w:spacing w:after="0" w:line="240" w:lineRule="auto"/>
        <w:ind w:left="76"/>
        <w:jc w:val="center"/>
        <w:rPr>
          <w:b/>
          <w:bCs w:val="0"/>
          <w:szCs w:val="28"/>
        </w:rPr>
      </w:pPr>
      <w:r w:rsidRPr="00C73A9C">
        <w:rPr>
          <w:b/>
          <w:bCs w:val="0"/>
          <w:szCs w:val="28"/>
        </w:rPr>
        <w:t xml:space="preserve">определяющих полномочия Думы </w:t>
      </w:r>
      <w:r w:rsidR="002755E5" w:rsidRPr="00C73A9C">
        <w:rPr>
          <w:b/>
          <w:bCs w:val="0"/>
          <w:szCs w:val="28"/>
        </w:rPr>
        <w:t>Уссурийского городского округа</w:t>
      </w:r>
      <w:r w:rsidR="00FD5D6A" w:rsidRPr="00C73A9C">
        <w:rPr>
          <w:b/>
          <w:bCs w:val="0"/>
          <w:szCs w:val="28"/>
        </w:rPr>
        <w:t xml:space="preserve"> Приморского </w:t>
      </w:r>
      <w:r w:rsidR="00C73A9C" w:rsidRPr="00C73A9C">
        <w:rPr>
          <w:b/>
          <w:bCs w:val="0"/>
          <w:szCs w:val="28"/>
        </w:rPr>
        <w:t>края, задачи</w:t>
      </w:r>
      <w:r w:rsidRPr="00C73A9C">
        <w:rPr>
          <w:b/>
          <w:bCs w:val="0"/>
          <w:szCs w:val="28"/>
        </w:rPr>
        <w:t xml:space="preserve"> и функции ее структурных органов</w:t>
      </w:r>
    </w:p>
    <w:p w:rsidR="0088494E" w:rsidRDefault="0088494E" w:rsidP="00C73A9C">
      <w:pPr>
        <w:pStyle w:val="a3"/>
        <w:spacing w:after="0" w:line="240" w:lineRule="auto"/>
        <w:ind w:left="1068"/>
        <w:jc w:val="both"/>
        <w:rPr>
          <w:b/>
          <w:bCs w:val="0"/>
        </w:rPr>
      </w:pPr>
    </w:p>
    <w:p w:rsidR="004D5B3C" w:rsidRDefault="00F621BC" w:rsidP="00C73A9C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  <w:lang w:val="en-US"/>
        </w:rPr>
        <w:t>I</w:t>
      </w:r>
      <w:r>
        <w:rPr>
          <w:b/>
          <w:bCs w:val="0"/>
        </w:rPr>
        <w:t>. </w:t>
      </w:r>
      <w:r w:rsidR="004D5B3C" w:rsidRPr="00F621BC">
        <w:rPr>
          <w:b/>
          <w:bCs w:val="0"/>
        </w:rPr>
        <w:t>Конституция Российской Федерации.</w:t>
      </w:r>
    </w:p>
    <w:p w:rsidR="00F621BC" w:rsidRPr="00F621BC" w:rsidRDefault="00F621BC" w:rsidP="00C73A9C">
      <w:pPr>
        <w:spacing w:after="0" w:line="240" w:lineRule="auto"/>
        <w:jc w:val="both"/>
        <w:rPr>
          <w:b/>
          <w:bCs w:val="0"/>
          <w:sz w:val="24"/>
        </w:rPr>
      </w:pPr>
    </w:p>
    <w:p w:rsidR="002755E5" w:rsidRPr="00F621BC" w:rsidRDefault="00F621BC" w:rsidP="00C73A9C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  <w:lang w:val="en-US"/>
        </w:rPr>
        <w:t>II</w:t>
      </w:r>
      <w:r>
        <w:rPr>
          <w:b/>
          <w:bCs w:val="0"/>
        </w:rPr>
        <w:t>.</w:t>
      </w:r>
      <w:r>
        <w:t> </w:t>
      </w:r>
      <w:r w:rsidR="002755E5" w:rsidRPr="00F621BC">
        <w:rPr>
          <w:b/>
          <w:bCs w:val="0"/>
        </w:rPr>
        <w:t xml:space="preserve">Федеральные законы Российской Федерации: </w:t>
      </w:r>
    </w:p>
    <w:p w:rsidR="00855771" w:rsidRDefault="00C73A9C" w:rsidP="00C73A9C">
      <w:pPr>
        <w:spacing w:after="0" w:line="240" w:lineRule="auto"/>
        <w:jc w:val="both"/>
      </w:pPr>
      <w:r>
        <w:t>1. </w:t>
      </w:r>
      <w:r w:rsidR="00855771">
        <w:t>Гражданский кодекс Российской Федерации (с изменениями и дополнениями);</w:t>
      </w:r>
    </w:p>
    <w:p w:rsidR="004D5B3C" w:rsidRDefault="00C73A9C" w:rsidP="00C73A9C">
      <w:pPr>
        <w:spacing w:after="0" w:line="240" w:lineRule="auto"/>
        <w:jc w:val="both"/>
      </w:pPr>
      <w:r>
        <w:t>2. </w:t>
      </w:r>
      <w:r w:rsidR="004D5B3C">
        <w:t xml:space="preserve">Бюджетный кодекс Российской Федерации от 31 июля 1998 г. </w:t>
      </w:r>
      <w:r>
        <w:t>№</w:t>
      </w:r>
      <w:r w:rsidR="004D5B3C">
        <w:t xml:space="preserve"> 145-ФЗ </w:t>
      </w:r>
      <w:r>
        <w:t>(</w:t>
      </w:r>
      <w:r w:rsidR="004D5B3C">
        <w:t>с изменениями и дополнениями);</w:t>
      </w:r>
    </w:p>
    <w:p w:rsidR="004D5B3C" w:rsidRDefault="00C73A9C" w:rsidP="00C73A9C">
      <w:pPr>
        <w:spacing w:after="0" w:line="240" w:lineRule="auto"/>
        <w:jc w:val="both"/>
      </w:pPr>
      <w:r>
        <w:t>3. </w:t>
      </w:r>
      <w:r w:rsidR="004D5B3C">
        <w:t>Налоговый кодекс Российской Федерации (с изменениями</w:t>
      </w:r>
      <w:r w:rsidR="002755E5">
        <w:t xml:space="preserve"> и </w:t>
      </w:r>
      <w:r w:rsidR="004D5B3C">
        <w:t>дополнениями);</w:t>
      </w:r>
    </w:p>
    <w:p w:rsidR="00982B28" w:rsidRDefault="00C73A9C" w:rsidP="00C73A9C">
      <w:pPr>
        <w:spacing w:after="0" w:line="240" w:lineRule="auto"/>
        <w:jc w:val="both"/>
      </w:pPr>
      <w:r>
        <w:t>4. </w:t>
      </w:r>
      <w:r w:rsidR="00982B28">
        <w:t xml:space="preserve">Федеральный закон от 17 января 1992 г. </w:t>
      </w:r>
      <w:r>
        <w:t>№</w:t>
      </w:r>
      <w:r w:rsidR="00982B28">
        <w:t xml:space="preserve"> 2202-I "О прокуратуре Российской </w:t>
      </w:r>
    </w:p>
    <w:p w:rsidR="00982B28" w:rsidRDefault="00982B28" w:rsidP="00C73A9C">
      <w:pPr>
        <w:spacing w:after="0" w:line="240" w:lineRule="auto"/>
        <w:jc w:val="both"/>
      </w:pPr>
      <w:r>
        <w:t>Федерации" (с изменениями и дополнениями);</w:t>
      </w:r>
    </w:p>
    <w:p w:rsidR="00982B28" w:rsidRDefault="00C73A9C" w:rsidP="00C73A9C">
      <w:pPr>
        <w:spacing w:after="0" w:line="240" w:lineRule="auto"/>
        <w:jc w:val="both"/>
      </w:pPr>
      <w:r>
        <w:t>5. </w:t>
      </w:r>
      <w:r w:rsidR="00855771">
        <w:t xml:space="preserve">Федеральный закон от 28 марта 1998 г. </w:t>
      </w:r>
      <w:r>
        <w:t>№</w:t>
      </w:r>
      <w:r w:rsidR="00855771">
        <w:t xml:space="preserve"> 53-ФЗ "О воинской обязанности и военной службе" (с изменениями и дополнениями);</w:t>
      </w:r>
    </w:p>
    <w:p w:rsidR="00982B28" w:rsidRDefault="00C73A9C" w:rsidP="00C73A9C">
      <w:pPr>
        <w:spacing w:after="0" w:line="240" w:lineRule="auto"/>
        <w:jc w:val="both"/>
      </w:pPr>
      <w:r>
        <w:t>6. </w:t>
      </w:r>
      <w:r w:rsidR="00982B28">
        <w:t xml:space="preserve">Федеральный закон от 25 февраля 1999 г. </w:t>
      </w:r>
      <w:r>
        <w:t>№</w:t>
      </w:r>
      <w:r w:rsidR="00982B28">
        <w:t xml:space="preserve"> 39-ФЗ "Об инвестиционной деятельности в Российской Федерации, осуществляемой в форме капитальных вложений" (с изменениями и дополнениями);</w:t>
      </w:r>
    </w:p>
    <w:p w:rsidR="00982B28" w:rsidRPr="00C73A9C" w:rsidRDefault="00C73A9C" w:rsidP="00C73A9C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7. </w:t>
      </w:r>
      <w:r w:rsidR="00982B28" w:rsidRPr="00C73A9C">
        <w:rPr>
          <w:szCs w:val="28"/>
        </w:rPr>
        <w:t xml:space="preserve">Федеральный закон от 11 июля 2001 г. </w:t>
      </w:r>
      <w:r>
        <w:t>№</w:t>
      </w:r>
      <w:r w:rsidR="00982B28" w:rsidRPr="00C73A9C">
        <w:rPr>
          <w:szCs w:val="28"/>
        </w:rPr>
        <w:t xml:space="preserve"> 95-ФЗ "О политических партиях" (с изменениями и дополнениями);</w:t>
      </w:r>
    </w:p>
    <w:p w:rsidR="004D5B3C" w:rsidRDefault="00C73A9C" w:rsidP="00C73A9C">
      <w:pPr>
        <w:spacing w:after="0" w:line="240" w:lineRule="auto"/>
        <w:jc w:val="both"/>
      </w:pPr>
      <w:r>
        <w:t>8. </w:t>
      </w:r>
      <w:r w:rsidR="004D5B3C">
        <w:t xml:space="preserve">Федеральный закон от 12 июня 2002 г. </w:t>
      </w:r>
      <w:r>
        <w:t>№</w:t>
      </w:r>
      <w:r w:rsidR="004D5B3C">
        <w:t xml:space="preserve"> 67-ФЗ "Об основных гарантиях избирательных прав и права на участие в референдуме граждан Российской Федерации" (с изменениями и дополнениями);</w:t>
      </w:r>
    </w:p>
    <w:p w:rsidR="00855771" w:rsidRDefault="00C73A9C" w:rsidP="00C73A9C">
      <w:pPr>
        <w:spacing w:after="0" w:line="240" w:lineRule="auto"/>
        <w:jc w:val="both"/>
      </w:pPr>
      <w:r>
        <w:t>9. </w:t>
      </w:r>
      <w:r w:rsidR="00855771">
        <w:t xml:space="preserve">Федеральный закон от 6 октября 2003 г. </w:t>
      </w:r>
      <w:r>
        <w:t>№</w:t>
      </w:r>
      <w:r w:rsidR="00855771">
        <w:t xml:space="preserve"> 131-ФЗ "Об общих принципах организации местного самоуправления в Российской Федерации" (с изменениями и дополнениями);</w:t>
      </w:r>
    </w:p>
    <w:p w:rsidR="00982B28" w:rsidRPr="00C73A9C" w:rsidRDefault="00F621BC" w:rsidP="00C73A9C">
      <w:pPr>
        <w:autoSpaceDE w:val="0"/>
        <w:autoSpaceDN w:val="0"/>
        <w:adjustRightInd w:val="0"/>
        <w:spacing w:after="0" w:line="240" w:lineRule="auto"/>
        <w:jc w:val="both"/>
        <w:rPr>
          <w:bCs w:val="0"/>
          <w:szCs w:val="28"/>
        </w:rPr>
      </w:pPr>
      <w:r>
        <w:rPr>
          <w:bCs w:val="0"/>
          <w:szCs w:val="28"/>
        </w:rPr>
        <w:t>10. </w:t>
      </w:r>
      <w:r w:rsidR="00982B28" w:rsidRPr="00C73A9C">
        <w:rPr>
          <w:bCs w:val="0"/>
          <w:szCs w:val="28"/>
        </w:rPr>
        <w:t xml:space="preserve">Федеральный закон </w:t>
      </w:r>
      <w:r w:rsidR="00C73A9C" w:rsidRPr="00C73A9C">
        <w:rPr>
          <w:bCs w:val="0"/>
          <w:szCs w:val="28"/>
        </w:rPr>
        <w:t>от 2</w:t>
      </w:r>
      <w:r w:rsidR="00982B28" w:rsidRPr="00C73A9C">
        <w:rPr>
          <w:bCs w:val="0"/>
          <w:szCs w:val="28"/>
        </w:rPr>
        <w:t xml:space="preserve"> мая 2006 г. </w:t>
      </w:r>
      <w:r w:rsidR="00C73A9C">
        <w:t>№</w:t>
      </w:r>
      <w:r w:rsidR="00982B28" w:rsidRPr="00C73A9C">
        <w:rPr>
          <w:bCs w:val="0"/>
          <w:szCs w:val="28"/>
        </w:rPr>
        <w:t xml:space="preserve"> 59-</w:t>
      </w:r>
      <w:r w:rsidR="00C73A9C" w:rsidRPr="00C73A9C">
        <w:rPr>
          <w:bCs w:val="0"/>
          <w:szCs w:val="28"/>
        </w:rPr>
        <w:t>ФЗ "</w:t>
      </w:r>
      <w:r w:rsidR="00982B28" w:rsidRPr="00C73A9C">
        <w:rPr>
          <w:bCs w:val="0"/>
          <w:szCs w:val="28"/>
        </w:rPr>
        <w:t xml:space="preserve">О порядке рассмотрения обращений граждан Российской Федерации" </w:t>
      </w:r>
      <w:r w:rsidR="00982B28">
        <w:t>(с изменениями и дополнениями);</w:t>
      </w:r>
    </w:p>
    <w:p w:rsidR="00855771" w:rsidRDefault="00F621BC" w:rsidP="00C73A9C">
      <w:pPr>
        <w:spacing w:after="0" w:line="240" w:lineRule="auto"/>
        <w:jc w:val="both"/>
      </w:pPr>
      <w:r>
        <w:t>11. </w:t>
      </w:r>
      <w:r w:rsidR="00855771">
        <w:t xml:space="preserve">Федеральный закон от 2 марта 2007 г. </w:t>
      </w:r>
      <w:r w:rsidR="00C73A9C">
        <w:t>№</w:t>
      </w:r>
      <w:r w:rsidR="00855771">
        <w:t xml:space="preserve"> 25-ФЗ "О муниципальной службе в Российской Федерации" (с изменениями и дополнениями);</w:t>
      </w:r>
    </w:p>
    <w:p w:rsidR="00982B28" w:rsidRDefault="00F621BC" w:rsidP="00C73A9C">
      <w:pPr>
        <w:spacing w:after="0" w:line="240" w:lineRule="auto"/>
        <w:jc w:val="both"/>
      </w:pPr>
      <w:r>
        <w:t>12. </w:t>
      </w:r>
      <w:r w:rsidR="00982B28">
        <w:t xml:space="preserve">Федеральный закон от 25 декабря 2008 г. </w:t>
      </w:r>
      <w:r w:rsidR="00C73A9C">
        <w:t>№</w:t>
      </w:r>
      <w:r w:rsidR="00982B28">
        <w:t xml:space="preserve"> 273-ФЗ "О противодействии коррупции" (с изменениями и дополнениями);</w:t>
      </w:r>
    </w:p>
    <w:p w:rsidR="00982B28" w:rsidRDefault="00F621BC" w:rsidP="00C73A9C">
      <w:pPr>
        <w:spacing w:after="0" w:line="240" w:lineRule="auto"/>
        <w:jc w:val="both"/>
      </w:pPr>
      <w:r>
        <w:rPr>
          <w:bCs w:val="0"/>
          <w:szCs w:val="28"/>
        </w:rPr>
        <w:t>13. </w:t>
      </w:r>
      <w:r w:rsidR="00982B28" w:rsidRPr="00C73A9C">
        <w:rPr>
          <w:bCs w:val="0"/>
          <w:szCs w:val="28"/>
        </w:rPr>
        <w:t xml:space="preserve">Федеральный закон от 9 февраля 2009 г. </w:t>
      </w:r>
      <w:r w:rsidR="00C73A9C">
        <w:t>№</w:t>
      </w:r>
      <w:r w:rsidR="00982B28" w:rsidRPr="00C73A9C">
        <w:rPr>
          <w:bCs w:val="0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</w:t>
      </w:r>
      <w:r w:rsidR="00982B28">
        <w:t>(с изменениями и дополнениями);</w:t>
      </w:r>
    </w:p>
    <w:p w:rsidR="00982B28" w:rsidRDefault="00F621BC" w:rsidP="00C73A9C">
      <w:pPr>
        <w:spacing w:after="0" w:line="240" w:lineRule="auto"/>
        <w:jc w:val="both"/>
      </w:pPr>
      <w:r>
        <w:t>14. </w:t>
      </w:r>
      <w:r w:rsidR="00982B28">
        <w:t xml:space="preserve">Федеральный закон от 17 июля 2009 г. </w:t>
      </w:r>
      <w:r w:rsidR="00C73A9C">
        <w:t>№</w:t>
      </w:r>
      <w:r w:rsidR="00982B28">
        <w:t xml:space="preserve"> 172-ФЗ "Об антикоррупционной</w:t>
      </w:r>
      <w:r>
        <w:t xml:space="preserve"> </w:t>
      </w:r>
      <w:r w:rsidR="00982B28">
        <w:t xml:space="preserve">экспертизе нормативных правовых актов и проектов нормативных правовых </w:t>
      </w:r>
    </w:p>
    <w:p w:rsidR="00982B28" w:rsidRDefault="00982B28" w:rsidP="00C73A9C">
      <w:pPr>
        <w:spacing w:after="0" w:line="240" w:lineRule="auto"/>
        <w:jc w:val="both"/>
      </w:pPr>
      <w:r>
        <w:t>актов" (с изменениями и дополнениями);</w:t>
      </w:r>
    </w:p>
    <w:p w:rsidR="004D5B3C" w:rsidRDefault="00F621BC" w:rsidP="00C73A9C">
      <w:pPr>
        <w:spacing w:after="0" w:line="240" w:lineRule="auto"/>
        <w:jc w:val="both"/>
      </w:pPr>
      <w:r>
        <w:t>15. </w:t>
      </w:r>
      <w:r w:rsidR="004D5B3C">
        <w:t xml:space="preserve">Федеральный закон от 7 февраля 2011 г. </w:t>
      </w:r>
      <w:r w:rsidR="00C73A9C">
        <w:t>№</w:t>
      </w:r>
      <w:r w:rsidR="004D5B3C">
        <w:t xml:space="preserve"> 6-ФЗ "Об общих принципах организации и деятельности контрольно-счетных органов субъектов Российской Федерации</w:t>
      </w:r>
      <w:r w:rsidR="00C73A9C">
        <w:t xml:space="preserve">, федеральных территорий </w:t>
      </w:r>
      <w:r w:rsidR="004D5B3C">
        <w:t>и муниципальных образований" (с изменениями и дополнениями);</w:t>
      </w:r>
    </w:p>
    <w:p w:rsidR="004D5B3C" w:rsidRPr="00855771" w:rsidRDefault="00F621BC" w:rsidP="00C73A9C">
      <w:pPr>
        <w:autoSpaceDE w:val="0"/>
        <w:autoSpaceDN w:val="0"/>
        <w:adjustRightInd w:val="0"/>
        <w:spacing w:after="0" w:line="240" w:lineRule="auto"/>
        <w:jc w:val="both"/>
      </w:pPr>
      <w:r>
        <w:rPr>
          <w:bCs w:val="0"/>
          <w:szCs w:val="28"/>
        </w:rPr>
        <w:t>16. </w:t>
      </w:r>
      <w:r w:rsidR="00855771">
        <w:t xml:space="preserve">Федеральный закон от 5 апреля 2013 г. </w:t>
      </w:r>
      <w:r w:rsidR="00C73A9C">
        <w:t>№</w:t>
      </w:r>
      <w:r w:rsidR="00855771">
        <w:t xml:space="preserve"> 44-ФЗ "О контрактной системе в сфере закупок товаров, работ, услуг для обеспечения государственных и муниципальных нужд" (с изменениями и дополнениями); </w:t>
      </w:r>
      <w:r w:rsidR="004D5B3C" w:rsidRPr="00C73A9C">
        <w:rPr>
          <w:rFonts w:ascii="Symbol" w:hAnsi="Symbol" w:cs="Symbol"/>
          <w:sz w:val="20"/>
          <w:szCs w:val="20"/>
        </w:rPr>
        <w:t></w:t>
      </w:r>
    </w:p>
    <w:p w:rsidR="002755E5" w:rsidRPr="00F621BC" w:rsidRDefault="002755E5" w:rsidP="00C73A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Cs w:val="0"/>
          <w:sz w:val="24"/>
        </w:rPr>
      </w:pPr>
    </w:p>
    <w:p w:rsidR="002755E5" w:rsidRPr="00C73A9C" w:rsidRDefault="00F621BC" w:rsidP="00C73A9C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  <w:lang w:val="en-US"/>
        </w:rPr>
        <w:t>III</w:t>
      </w:r>
      <w:r>
        <w:rPr>
          <w:b/>
          <w:bCs w:val="0"/>
        </w:rPr>
        <w:t>. </w:t>
      </w:r>
      <w:r w:rsidR="002755E5" w:rsidRPr="00C73A9C">
        <w:rPr>
          <w:b/>
          <w:bCs w:val="0"/>
        </w:rPr>
        <w:t>Подзаконные акты:</w:t>
      </w:r>
    </w:p>
    <w:p w:rsidR="002755E5" w:rsidRPr="00F621BC" w:rsidRDefault="002755E5" w:rsidP="00C73A9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bCs w:val="0"/>
          <w:sz w:val="24"/>
        </w:rPr>
      </w:pPr>
    </w:p>
    <w:p w:rsidR="004D5B3C" w:rsidRDefault="00F621BC" w:rsidP="00C73A9C">
      <w:pPr>
        <w:spacing w:after="0" w:line="240" w:lineRule="auto"/>
        <w:jc w:val="both"/>
      </w:pPr>
      <w:r>
        <w:t>1. </w:t>
      </w:r>
      <w:r w:rsidR="004D5B3C">
        <w:t xml:space="preserve">Указ Президента РФ от 8 июля 2013 г. </w:t>
      </w:r>
      <w:r w:rsidR="00C73A9C">
        <w:t>№</w:t>
      </w:r>
      <w:r w:rsidR="004D5B3C">
        <w:t xml:space="preserve"> 613 "Вопросы противодействия коррупции" (с изменениями и дополнениями);</w:t>
      </w:r>
    </w:p>
    <w:p w:rsidR="004D5B3C" w:rsidRDefault="00F621BC" w:rsidP="00C73A9C">
      <w:pPr>
        <w:spacing w:after="0" w:line="240" w:lineRule="auto"/>
        <w:jc w:val="both"/>
      </w:pPr>
      <w:r>
        <w:t>2. </w:t>
      </w:r>
      <w:r w:rsidR="004D5B3C">
        <w:t xml:space="preserve">Указ Президента РФ от 2 апреля 2013 г. </w:t>
      </w:r>
      <w:r w:rsidR="00C73A9C">
        <w:t>№</w:t>
      </w:r>
      <w:r w:rsidR="004D5B3C">
        <w:t xml:space="preserve"> 309 "О мерах по реализации отдельных положений Федерального закона "О противодействии коррупции" (с изменениями и дополнениями);</w:t>
      </w:r>
    </w:p>
    <w:p w:rsidR="004D5B3C" w:rsidRDefault="00F621BC" w:rsidP="00C73A9C">
      <w:pPr>
        <w:spacing w:after="0" w:line="240" w:lineRule="auto"/>
        <w:jc w:val="both"/>
      </w:pPr>
      <w:r>
        <w:t>3. </w:t>
      </w:r>
      <w:r w:rsidR="004D5B3C">
        <w:t xml:space="preserve">Указ Президента РФ от 19 мая 2008 г. </w:t>
      </w:r>
      <w:r w:rsidR="00C73A9C">
        <w:t>№</w:t>
      </w:r>
      <w:r w:rsidR="004D5B3C">
        <w:t xml:space="preserve"> 815 "О мерах по противодействию коррупции" (с изменениями и дополнениями)</w:t>
      </w:r>
      <w:r w:rsidR="00396244">
        <w:t>.</w:t>
      </w:r>
    </w:p>
    <w:p w:rsidR="009A13C1" w:rsidRDefault="00F621BC" w:rsidP="00C73A9C">
      <w:pPr>
        <w:spacing w:after="0" w:line="240" w:lineRule="auto"/>
        <w:jc w:val="both"/>
      </w:pPr>
      <w:r>
        <w:t>4. </w:t>
      </w:r>
      <w:r w:rsidR="009A13C1">
        <w:t xml:space="preserve">Постановление Правительства РФ от 26 февраля 2010 г. </w:t>
      </w:r>
      <w:r w:rsidR="00C73A9C">
        <w:t>№</w:t>
      </w:r>
      <w:r w:rsidR="009A13C1">
        <w:t xml:space="preserve"> 96 "Об антикоррупционной экспертизе нормативных правовых актов и проектов нормативных правовых актов" (с изменениями и дополнениями);</w:t>
      </w:r>
    </w:p>
    <w:p w:rsidR="009A13C1" w:rsidRPr="00F621BC" w:rsidRDefault="009A13C1" w:rsidP="00C73A9C">
      <w:pPr>
        <w:pStyle w:val="a3"/>
        <w:spacing w:after="0" w:line="240" w:lineRule="auto"/>
        <w:ind w:left="0"/>
        <w:jc w:val="both"/>
        <w:rPr>
          <w:sz w:val="24"/>
        </w:rPr>
      </w:pPr>
    </w:p>
    <w:p w:rsidR="004D5B3C" w:rsidRPr="00C73A9C" w:rsidRDefault="00F621BC" w:rsidP="00C73A9C">
      <w:pPr>
        <w:spacing w:after="0" w:line="240" w:lineRule="auto"/>
        <w:jc w:val="both"/>
        <w:rPr>
          <w:b/>
          <w:bCs w:val="0"/>
        </w:rPr>
      </w:pPr>
      <w:r>
        <w:rPr>
          <w:b/>
          <w:bCs w:val="0"/>
          <w:lang w:val="en-US"/>
        </w:rPr>
        <w:t>IV</w:t>
      </w:r>
      <w:r>
        <w:rPr>
          <w:b/>
          <w:bCs w:val="0"/>
        </w:rPr>
        <w:t>. </w:t>
      </w:r>
      <w:r w:rsidR="004D5B3C" w:rsidRPr="00C73A9C">
        <w:rPr>
          <w:b/>
          <w:bCs w:val="0"/>
        </w:rPr>
        <w:t>Законы Приморского края:</w:t>
      </w:r>
    </w:p>
    <w:p w:rsidR="004D5B3C" w:rsidRDefault="00C73A9C" w:rsidP="00C73A9C">
      <w:pPr>
        <w:spacing w:after="0" w:line="240" w:lineRule="auto"/>
        <w:jc w:val="both"/>
      </w:pPr>
      <w:r>
        <w:rPr>
          <w:rFonts w:ascii="Symbol" w:hAnsi="Symbol" w:cs="Symbol"/>
          <w:sz w:val="20"/>
          <w:szCs w:val="20"/>
        </w:rPr>
        <w:t></w:t>
      </w:r>
      <w:r w:rsidR="00F621BC">
        <w:t>1. Устав Приморского</w:t>
      </w:r>
      <w:r w:rsidR="004D5B3C">
        <w:t xml:space="preserve"> края (с изменениями и дополнениями)</w:t>
      </w:r>
      <w:r w:rsidR="00396244">
        <w:t>;</w:t>
      </w:r>
    </w:p>
    <w:p w:rsidR="004D5B3C" w:rsidRDefault="00F621BC" w:rsidP="00C73A9C">
      <w:pPr>
        <w:spacing w:after="0" w:line="240" w:lineRule="auto"/>
        <w:jc w:val="both"/>
      </w:pPr>
      <w:r>
        <w:t>2. </w:t>
      </w:r>
      <w:r w:rsidR="004D5B3C">
        <w:t xml:space="preserve">Избирательный кодекс Приморского края от 22 июля 2003 г. </w:t>
      </w:r>
      <w:r w:rsidR="00C73A9C">
        <w:t>№</w:t>
      </w:r>
      <w:r w:rsidR="004D5B3C">
        <w:t xml:space="preserve"> 62-КЗ (с изменениями и дополнениями)</w:t>
      </w:r>
      <w:r w:rsidR="00396244">
        <w:t>;</w:t>
      </w:r>
    </w:p>
    <w:p w:rsidR="004D5B3C" w:rsidRDefault="00F621BC" w:rsidP="00C73A9C">
      <w:pPr>
        <w:spacing w:after="0" w:line="240" w:lineRule="auto"/>
        <w:jc w:val="both"/>
      </w:pPr>
      <w:r>
        <w:t>3. </w:t>
      </w:r>
      <w:r w:rsidR="004D5B3C">
        <w:t xml:space="preserve">Закон Приморского края от 5 января 2004 г. </w:t>
      </w:r>
      <w:r w:rsidR="00C73A9C">
        <w:t>№</w:t>
      </w:r>
      <w:r w:rsidR="004D5B3C">
        <w:t xml:space="preserve"> 97-КЗ "О местном референдуме в Приморском крае" (с изменениями и дополнениями)</w:t>
      </w:r>
      <w:r w:rsidR="00396244">
        <w:t>;</w:t>
      </w:r>
    </w:p>
    <w:p w:rsidR="009A13C1" w:rsidRDefault="00F621BC" w:rsidP="00C73A9C">
      <w:pPr>
        <w:spacing w:after="0" w:line="240" w:lineRule="auto"/>
        <w:jc w:val="both"/>
      </w:pPr>
      <w:r>
        <w:t>4. </w:t>
      </w:r>
      <w:r w:rsidR="009A13C1">
        <w:t xml:space="preserve">Закон Приморского края от 06 августа 2004 г. </w:t>
      </w:r>
      <w:r w:rsidR="00C73A9C">
        <w:t>№</w:t>
      </w:r>
      <w:r w:rsidR="009A13C1">
        <w:t xml:space="preserve"> 131-КЗ "Об Уссурийском городском округе </w:t>
      </w:r>
      <w:r w:rsidR="00C73A9C">
        <w:t>Приморского края</w:t>
      </w:r>
      <w:r w:rsidR="009A13C1">
        <w:t>";</w:t>
      </w:r>
    </w:p>
    <w:p w:rsidR="004D5B3C" w:rsidRDefault="00F621BC" w:rsidP="00C73A9C">
      <w:pPr>
        <w:spacing w:after="0" w:line="240" w:lineRule="auto"/>
        <w:jc w:val="both"/>
      </w:pPr>
      <w:r>
        <w:t>5. </w:t>
      </w:r>
      <w:r w:rsidR="004D5B3C">
        <w:t xml:space="preserve">Закон Приморского края от 14 июля 2008 г. </w:t>
      </w:r>
      <w:r w:rsidR="00C73A9C">
        <w:t>№</w:t>
      </w:r>
      <w:r w:rsidR="004D5B3C">
        <w:t xml:space="preserve"> 288-КЗ "О </w:t>
      </w:r>
      <w:r w:rsidR="00C73A9C">
        <w:t xml:space="preserve">сроке полномочий и </w:t>
      </w:r>
      <w:r w:rsidR="004D5B3C"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 (с изменениями и дополнениями)</w:t>
      </w:r>
      <w:r w:rsidR="00396244">
        <w:t>;</w:t>
      </w:r>
    </w:p>
    <w:p w:rsidR="009A13C1" w:rsidRDefault="00F621BC" w:rsidP="00C73A9C">
      <w:pPr>
        <w:spacing w:after="0" w:line="240" w:lineRule="auto"/>
        <w:jc w:val="both"/>
      </w:pPr>
      <w:r>
        <w:t>6. </w:t>
      </w:r>
      <w:bookmarkStart w:id="0" w:name="_GoBack"/>
      <w:bookmarkEnd w:id="0"/>
      <w:r w:rsidR="009A13C1">
        <w:t xml:space="preserve">Закон Приморского края от 22 декабря 2008 г. </w:t>
      </w:r>
      <w:r w:rsidR="00C73A9C">
        <w:t>№</w:t>
      </w:r>
      <w:r w:rsidR="009A13C1">
        <w:t xml:space="preserve"> 373-КЗ "О законодательной </w:t>
      </w:r>
    </w:p>
    <w:p w:rsidR="009A13C1" w:rsidRDefault="009A13C1" w:rsidP="00C73A9C">
      <w:pPr>
        <w:spacing w:after="0" w:line="240" w:lineRule="auto"/>
        <w:jc w:val="both"/>
      </w:pPr>
      <w:r>
        <w:t>деятельности в Приморском крае" (с изменениями и дополнениями);</w:t>
      </w:r>
    </w:p>
    <w:p w:rsidR="004D5B3C" w:rsidRDefault="004D5B3C" w:rsidP="00C73A9C">
      <w:pPr>
        <w:pStyle w:val="a6"/>
        <w:jc w:val="both"/>
      </w:pPr>
    </w:p>
    <w:sectPr w:rsidR="004D5B3C" w:rsidSect="00F621B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E2F"/>
      </v:shape>
    </w:pict>
  </w:numPicBullet>
  <w:abstractNum w:abstractNumId="0" w15:restartNumberingAfterBreak="0">
    <w:nsid w:val="0641176E"/>
    <w:multiLevelType w:val="hybridMultilevel"/>
    <w:tmpl w:val="0580701E"/>
    <w:lvl w:ilvl="0" w:tplc="9A2AB888">
      <w:numFmt w:val="bullet"/>
      <w:lvlText w:val=""/>
      <w:lvlJc w:val="left"/>
      <w:pPr>
        <w:ind w:left="1788" w:hanging="360"/>
      </w:pPr>
      <w:rPr>
        <w:rFonts w:ascii="Symbol" w:eastAsiaTheme="minorHAnsi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14D"/>
    <w:multiLevelType w:val="hybridMultilevel"/>
    <w:tmpl w:val="B3347454"/>
    <w:lvl w:ilvl="0" w:tplc="9A2AB888">
      <w:numFmt w:val="bullet"/>
      <w:lvlText w:val=""/>
      <w:lvlJc w:val="left"/>
      <w:pPr>
        <w:ind w:left="436" w:hanging="360"/>
      </w:pPr>
      <w:rPr>
        <w:rFonts w:ascii="Symbol" w:eastAsiaTheme="minorHAnsi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FA36951"/>
    <w:multiLevelType w:val="hybridMultilevel"/>
    <w:tmpl w:val="296EA5AE"/>
    <w:lvl w:ilvl="0" w:tplc="4266AEB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22D04EBA"/>
    <w:multiLevelType w:val="hybridMultilevel"/>
    <w:tmpl w:val="E78EE7C0"/>
    <w:lvl w:ilvl="0" w:tplc="04190007">
      <w:start w:val="1"/>
      <w:numFmt w:val="bullet"/>
      <w:lvlText w:val=""/>
      <w:lvlPicBulletId w:val="0"/>
      <w:lvlJc w:val="left"/>
      <w:pPr>
        <w:ind w:left="1279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99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4" w15:restartNumberingAfterBreak="0">
    <w:nsid w:val="25804CD5"/>
    <w:multiLevelType w:val="hybridMultilevel"/>
    <w:tmpl w:val="7B724574"/>
    <w:lvl w:ilvl="0" w:tplc="9A2AB888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86C9A"/>
    <w:multiLevelType w:val="hybridMultilevel"/>
    <w:tmpl w:val="B09CE492"/>
    <w:lvl w:ilvl="0" w:tplc="9A2AB888">
      <w:numFmt w:val="bullet"/>
      <w:lvlText w:val=""/>
      <w:lvlJc w:val="left"/>
      <w:pPr>
        <w:ind w:left="436" w:hanging="360"/>
      </w:pPr>
      <w:rPr>
        <w:rFonts w:ascii="Symbol" w:eastAsiaTheme="minorHAnsi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E461539"/>
    <w:multiLevelType w:val="hybridMultilevel"/>
    <w:tmpl w:val="A4E08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1F7"/>
    <w:multiLevelType w:val="hybridMultilevel"/>
    <w:tmpl w:val="94C49C60"/>
    <w:lvl w:ilvl="0" w:tplc="4266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2AB888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6D6C9A"/>
    <w:multiLevelType w:val="hybridMultilevel"/>
    <w:tmpl w:val="218696DA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74C62104"/>
    <w:multiLevelType w:val="hybridMultilevel"/>
    <w:tmpl w:val="7CE00096"/>
    <w:lvl w:ilvl="0" w:tplc="9A2AB888">
      <w:numFmt w:val="bullet"/>
      <w:lvlText w:val=""/>
      <w:lvlJc w:val="left"/>
      <w:pPr>
        <w:ind w:left="436" w:hanging="360"/>
      </w:pPr>
      <w:rPr>
        <w:rFonts w:ascii="Symbol" w:eastAsiaTheme="minorHAnsi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6E45"/>
    <w:multiLevelType w:val="hybridMultilevel"/>
    <w:tmpl w:val="F5EA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3C"/>
    <w:rsid w:val="0001443F"/>
    <w:rsid w:val="002755E5"/>
    <w:rsid w:val="002E2C68"/>
    <w:rsid w:val="00396244"/>
    <w:rsid w:val="003A0A3B"/>
    <w:rsid w:val="004D3420"/>
    <w:rsid w:val="004D4C1B"/>
    <w:rsid w:val="004D5B3C"/>
    <w:rsid w:val="005B0324"/>
    <w:rsid w:val="00686D2A"/>
    <w:rsid w:val="007C4052"/>
    <w:rsid w:val="00855771"/>
    <w:rsid w:val="0088494E"/>
    <w:rsid w:val="00885F74"/>
    <w:rsid w:val="00964700"/>
    <w:rsid w:val="00982B28"/>
    <w:rsid w:val="009A13C1"/>
    <w:rsid w:val="009B70C8"/>
    <w:rsid w:val="00A729C6"/>
    <w:rsid w:val="00B4299A"/>
    <w:rsid w:val="00C73A9C"/>
    <w:rsid w:val="00D61EA5"/>
    <w:rsid w:val="00DF2028"/>
    <w:rsid w:val="00E13340"/>
    <w:rsid w:val="00EB5EE9"/>
    <w:rsid w:val="00EE6990"/>
    <w:rsid w:val="00F621BC"/>
    <w:rsid w:val="00FD5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3835B9"/>
  <w15:docId w15:val="{BDC62C60-48DF-4DF0-925D-AB8F9794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3C"/>
    <w:rPr>
      <w:rFonts w:ascii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B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D2A"/>
    <w:rPr>
      <w:rFonts w:ascii="Tahoma" w:hAnsi="Tahoma" w:cs="Tahoma"/>
      <w:bCs/>
      <w:sz w:val="16"/>
      <w:szCs w:val="16"/>
    </w:rPr>
  </w:style>
  <w:style w:type="paragraph" w:styleId="a6">
    <w:name w:val="No Spacing"/>
    <w:uiPriority w:val="1"/>
    <w:qFormat/>
    <w:rsid w:val="009A13C1"/>
    <w:pPr>
      <w:spacing w:after="0" w:line="240" w:lineRule="auto"/>
    </w:pPr>
    <w:rPr>
      <w:rFonts w:ascii="Times New Roman" w:hAnsi="Times New Roman" w:cs="Times New Roman"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Симанишина</dc:creator>
  <cp:lastModifiedBy>User</cp:lastModifiedBy>
  <cp:revision>3</cp:revision>
  <cp:lastPrinted>2019-05-30T01:50:00Z</cp:lastPrinted>
  <dcterms:created xsi:type="dcterms:W3CDTF">2024-07-31T02:09:00Z</dcterms:created>
  <dcterms:modified xsi:type="dcterms:W3CDTF">2024-07-31T02:15:00Z</dcterms:modified>
</cp:coreProperties>
</file>