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6CE" w:rsidRDefault="001E66CE"/>
    <w:p w:rsidR="0086344E" w:rsidRDefault="0086344E" w:rsidP="0086344E">
      <w:pPr>
        <w:pStyle w:val="Standard"/>
        <w:ind w:left="4820"/>
      </w:pPr>
      <w:r>
        <w:rPr>
          <w:rFonts w:ascii="Times New Roman" w:eastAsia="Times New Roman" w:hAnsi="Times New Roman" w:cs="Times New Roman"/>
          <w:sz w:val="28"/>
          <w:szCs w:val="28"/>
        </w:rPr>
        <w:t>УТВЕРЖДЕНО</w:t>
      </w:r>
    </w:p>
    <w:p w:rsidR="0086344E" w:rsidRDefault="0086344E" w:rsidP="0086344E">
      <w:pPr>
        <w:pStyle w:val="Standard"/>
        <w:ind w:left="4820"/>
      </w:pPr>
      <w:r>
        <w:rPr>
          <w:rFonts w:ascii="Times New Roman" w:eastAsia="Times New Roman" w:hAnsi="Times New Roman" w:cs="Times New Roman"/>
          <w:sz w:val="28"/>
          <w:szCs w:val="28"/>
        </w:rPr>
        <w:t>решением Думы Уссурийского</w:t>
      </w:r>
    </w:p>
    <w:p w:rsidR="0086344E" w:rsidRDefault="0086344E" w:rsidP="0086344E">
      <w:pPr>
        <w:pStyle w:val="Standard"/>
        <w:ind w:left="4820"/>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городского округа Приморского края</w:t>
      </w:r>
    </w:p>
    <w:p w:rsidR="0086344E" w:rsidRDefault="0086344E" w:rsidP="0086344E">
      <w:pPr>
        <w:pStyle w:val="Standard"/>
        <w:ind w:left="4820"/>
        <w:rPr>
          <w:rFonts w:ascii="Times New Roman" w:eastAsia="Times New Roman" w:hAnsi="Times New Roman" w:cs="Times New Roman"/>
          <w:sz w:val="28"/>
          <w:szCs w:val="28"/>
        </w:rPr>
      </w:pPr>
      <w:r>
        <w:rPr>
          <w:rFonts w:ascii="Times New Roman" w:eastAsia="Times New Roman" w:hAnsi="Times New Roman" w:cs="Times New Roman"/>
          <w:sz w:val="28"/>
          <w:szCs w:val="28"/>
        </w:rPr>
        <w:t>от 28 апреля 2026 года № 411-НПА</w:t>
      </w:r>
    </w:p>
    <w:p w:rsidR="001E66CE" w:rsidRDefault="001E66CE">
      <w:pPr>
        <w:pStyle w:val="Standard"/>
        <w:rPr>
          <w:rFonts w:ascii="Times New Roman" w:eastAsia="Times New Roman" w:hAnsi="Times New Roman" w:cs="Times New Roman"/>
          <w:sz w:val="28"/>
          <w:szCs w:val="28"/>
        </w:rPr>
      </w:pPr>
    </w:p>
    <w:p w:rsidR="0086344E" w:rsidRDefault="0086344E">
      <w:pPr>
        <w:pStyle w:val="Standard"/>
        <w:rPr>
          <w:rFonts w:ascii="Times New Roman" w:eastAsia="Times New Roman" w:hAnsi="Times New Roman" w:cs="Times New Roman"/>
          <w:sz w:val="28"/>
          <w:szCs w:val="28"/>
        </w:rPr>
      </w:pPr>
    </w:p>
    <w:p w:rsidR="001E66CE" w:rsidRDefault="00DF32BE">
      <w:pPr>
        <w:pStyle w:val="Standard"/>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Положение об оплате труда работников муниципальных образовательных организаций Уссурийского городского округа Приморского края</w:t>
      </w:r>
    </w:p>
    <w:p w:rsidR="001E66CE" w:rsidRDefault="001E66CE">
      <w:pPr>
        <w:pStyle w:val="Standard"/>
        <w:jc w:val="center"/>
      </w:pPr>
    </w:p>
    <w:p w:rsidR="001E66CE" w:rsidRDefault="00DF32BE">
      <w:pPr>
        <w:pStyle w:val="Standard"/>
        <w:jc w:val="center"/>
      </w:pPr>
      <w:r>
        <w:rPr>
          <w:rFonts w:ascii="Times New Roman" w:eastAsia="Times New Roman" w:hAnsi="Times New Roman" w:cs="Times New Roman"/>
          <w:sz w:val="28"/>
          <w:szCs w:val="28"/>
        </w:rPr>
        <w:t>I. Общие положения</w:t>
      </w:r>
    </w:p>
    <w:p w:rsidR="001E66CE" w:rsidRDefault="001E66CE">
      <w:pPr>
        <w:pStyle w:val="Standard"/>
        <w:jc w:val="both"/>
      </w:pPr>
    </w:p>
    <w:p w:rsidR="001E66CE" w:rsidRDefault="00DF32BE">
      <w:pPr>
        <w:pStyle w:val="Standar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Настоящее Положение об оплате труда работников муниципальных образовательных организаций Уссурийского городского округа Приморского края (далее - Положение) устанавливает порядок и условия применения системы оплаты труда, в том числе компенсационных и стимулирующих выплат работникам </w:t>
      </w:r>
      <w:r>
        <w:rPr>
          <w:rFonts w:ascii="Times New Roman" w:eastAsia="Times New Roman" w:hAnsi="Times New Roman" w:cs="Times New Roman"/>
          <w:sz w:val="28"/>
          <w:szCs w:val="28"/>
          <w:highlight w:val="white"/>
        </w:rPr>
        <w:t>муниципальных образовательных организаций, находящихся в ведении управления образования и молодежной политики администрации Уссурийского городского округа Приморского края (далее - образовательные организации),</w:t>
      </w:r>
      <w:r>
        <w:rPr>
          <w:rFonts w:ascii="Times New Roman" w:eastAsia="Times New Roman" w:hAnsi="Times New Roman" w:cs="Times New Roman"/>
          <w:sz w:val="28"/>
          <w:szCs w:val="28"/>
        </w:rPr>
        <w:t xml:space="preserve"> за исключением  муниципального казенного учреждения "Методический кабинет" Уссурийского городского округа Приморского края.</w:t>
      </w:r>
    </w:p>
    <w:p w:rsidR="001E66CE" w:rsidRDefault="00DF32BE">
      <w:pPr>
        <w:pStyle w:val="Standard"/>
        <w:ind w:firstLine="709"/>
        <w:jc w:val="both"/>
      </w:pPr>
      <w:r>
        <w:rPr>
          <w:rFonts w:ascii="Times New Roman" w:eastAsia="Times New Roman" w:hAnsi="Times New Roman" w:cs="Times New Roman"/>
          <w:sz w:val="28"/>
          <w:szCs w:val="28"/>
        </w:rPr>
        <w:t xml:space="preserve">Для целей настоящего Положения </w:t>
      </w:r>
      <w:r w:rsidR="00D72639">
        <w:rPr>
          <w:rFonts w:ascii="Times New Roman" w:eastAsia="Times New Roman" w:hAnsi="Times New Roman" w:cs="Times New Roman"/>
          <w:sz w:val="28"/>
          <w:szCs w:val="28"/>
        </w:rPr>
        <w:t>к работникам</w:t>
      </w:r>
      <w:r>
        <w:rPr>
          <w:rFonts w:ascii="Times New Roman" w:eastAsia="Times New Roman" w:hAnsi="Times New Roman" w:cs="Times New Roman"/>
          <w:sz w:val="28"/>
          <w:szCs w:val="28"/>
        </w:rPr>
        <w:t xml:space="preserve"> образовательных организаций следует относить: педагогических работников, работников административно-управленческого </w:t>
      </w:r>
      <w:r w:rsidR="0086344E">
        <w:rPr>
          <w:rFonts w:ascii="Times New Roman" w:eastAsia="Times New Roman" w:hAnsi="Times New Roman" w:cs="Times New Roman"/>
          <w:sz w:val="28"/>
          <w:szCs w:val="28"/>
        </w:rPr>
        <w:t xml:space="preserve">персонала, </w:t>
      </w:r>
      <w:proofErr w:type="spellStart"/>
      <w:r w:rsidR="0086344E">
        <w:rPr>
          <w:rFonts w:ascii="Times New Roman" w:eastAsia="Times New Roman" w:hAnsi="Times New Roman" w:cs="Times New Roman"/>
          <w:sz w:val="28"/>
          <w:szCs w:val="28"/>
        </w:rPr>
        <w:t>учебно</w:t>
      </w:r>
      <w:proofErr w:type="spellEnd"/>
      <w:r>
        <w:rPr>
          <w:rFonts w:ascii="Times New Roman" w:eastAsia="Times New Roman" w:hAnsi="Times New Roman" w:cs="Times New Roman"/>
          <w:sz w:val="28"/>
          <w:szCs w:val="28"/>
        </w:rPr>
        <w:t xml:space="preserve"> – вспомогательного и медицинского персонала, работников, занимающих должности </w:t>
      </w:r>
      <w:r w:rsidR="0086344E">
        <w:rPr>
          <w:rFonts w:ascii="Times New Roman" w:eastAsia="Times New Roman" w:hAnsi="Times New Roman" w:cs="Times New Roman"/>
          <w:sz w:val="28"/>
          <w:szCs w:val="28"/>
        </w:rPr>
        <w:t>служащих и должности</w:t>
      </w:r>
      <w:r>
        <w:rPr>
          <w:rFonts w:ascii="Times New Roman" w:eastAsia="Times New Roman" w:hAnsi="Times New Roman" w:cs="Times New Roman"/>
          <w:sz w:val="28"/>
          <w:szCs w:val="28"/>
        </w:rPr>
        <w:t xml:space="preserve"> рабочих.</w:t>
      </w:r>
    </w:p>
    <w:p w:rsidR="001E66CE" w:rsidRDefault="00DF32BE">
      <w:pPr>
        <w:pStyle w:val="Standard"/>
        <w:ind w:firstLine="709"/>
        <w:jc w:val="both"/>
      </w:pPr>
      <w:r>
        <w:rPr>
          <w:rFonts w:ascii="Times New Roman" w:eastAsia="Times New Roman" w:hAnsi="Times New Roman" w:cs="Times New Roman"/>
          <w:sz w:val="28"/>
          <w:szCs w:val="28"/>
        </w:rPr>
        <w:t>2. Система оплаты труда работников образовательных организаций устанавливается с учетом:</w:t>
      </w:r>
    </w:p>
    <w:p w:rsidR="001E66CE" w:rsidRDefault="00DF32BE">
      <w:pPr>
        <w:pStyle w:val="Standard"/>
        <w:ind w:firstLine="709"/>
        <w:jc w:val="both"/>
      </w:pPr>
      <w:r>
        <w:rPr>
          <w:rFonts w:ascii="Times New Roman" w:eastAsia="Times New Roman" w:hAnsi="Times New Roman" w:cs="Times New Roman"/>
          <w:sz w:val="28"/>
          <w:szCs w:val="28"/>
        </w:rPr>
        <w:t>обеспечения государственных гарантий по оплате труда;</w:t>
      </w:r>
    </w:p>
    <w:p w:rsidR="001E66CE" w:rsidRDefault="00DF32BE">
      <w:pPr>
        <w:pStyle w:val="Standar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Единого </w:t>
      </w:r>
      <w:proofErr w:type="spellStart"/>
      <w:r>
        <w:rPr>
          <w:rFonts w:ascii="Times New Roman" w:eastAsia="Times New Roman" w:hAnsi="Times New Roman" w:cs="Times New Roman"/>
          <w:sz w:val="28"/>
          <w:szCs w:val="28"/>
        </w:rPr>
        <w:t>тарифно</w:t>
      </w:r>
      <w:proofErr w:type="spellEnd"/>
      <w:r>
        <w:rPr>
          <w:rFonts w:ascii="Times New Roman" w:eastAsia="Times New Roman" w:hAnsi="Times New Roman" w:cs="Times New Roman"/>
          <w:sz w:val="28"/>
          <w:szCs w:val="28"/>
        </w:rPr>
        <w:t xml:space="preserve"> – квалификационного справочника работ и профессий рабочих и Единого квалификационного справочника должностей руководителей, специалистов и служащих либо профессиональных стандартов;</w:t>
      </w:r>
    </w:p>
    <w:p w:rsidR="001E66CE" w:rsidRDefault="00DF32BE">
      <w:pPr>
        <w:pStyle w:val="Standar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 - правовому регулированию в сфере труда;</w:t>
      </w:r>
    </w:p>
    <w:p w:rsidR="001E66CE" w:rsidRDefault="00DF32BE">
      <w:pPr>
        <w:pStyle w:val="Standar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Единых рекомендаций Российской трёхсторонней комиссии по регулированию социально-трудовых отношений;</w:t>
      </w:r>
    </w:p>
    <w:p w:rsidR="001E66CE" w:rsidRDefault="00DF32BE">
      <w:pPr>
        <w:pStyle w:val="Standar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мнения представительного органа работников (при наличии такого представительного органа);</w:t>
      </w:r>
    </w:p>
    <w:p w:rsidR="001E66CE" w:rsidRDefault="00DF32BE">
      <w:pPr>
        <w:pStyle w:val="Standar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настоящего Положения.</w:t>
      </w:r>
    </w:p>
    <w:p w:rsidR="001E66CE" w:rsidRDefault="00DF32BE">
      <w:pPr>
        <w:pStyle w:val="Standard"/>
        <w:ind w:firstLine="709"/>
        <w:jc w:val="both"/>
      </w:pPr>
      <w:r>
        <w:rPr>
          <w:rFonts w:ascii="Times New Roman" w:eastAsia="Times New Roman" w:hAnsi="Times New Roman" w:cs="Times New Roman"/>
          <w:sz w:val="28"/>
          <w:szCs w:val="28"/>
        </w:rPr>
        <w:lastRenderedPageBreak/>
        <w:t>3. Заработная плата работников образовательных организаций состоит из должностного оклада (ставки заработной платы), выплат компенсационного и стимулирующего характера.</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 Заработная плата работников образовательных организаций (без учета премий и иных выплат стимулирующего характера), установленная в соответствии с настоящим Положением, не может быть меньше заработной платы (без учета премий и иных выплат стимулирующего характера), выплачиваемой на основе Положения "Об оплате труда работников муниципальных образовательных организаций  Уссурийского городского округа", утвержденного решением Думы Уссурийского городского округа                от 2 апреля 2019 года № 972-НПА, при условии сохранения объема трудовых (должностных) обязанностей работников и выполнения ими работ той же квалификации.</w:t>
      </w:r>
    </w:p>
    <w:p w:rsidR="001E66CE" w:rsidRDefault="001E66CE">
      <w:pPr>
        <w:pStyle w:val="Standard"/>
        <w:ind w:firstLine="709"/>
        <w:jc w:val="both"/>
        <w:rPr>
          <w:rFonts w:ascii="Times New Roman" w:eastAsia="Times New Roman" w:hAnsi="Times New Roman" w:cs="Times New Roman"/>
          <w:sz w:val="28"/>
          <w:szCs w:val="28"/>
        </w:rPr>
      </w:pPr>
    </w:p>
    <w:p w:rsidR="001E66CE" w:rsidRDefault="00DF32BE">
      <w:pPr>
        <w:pStyle w:val="Standard"/>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 Размеры окладов педагогических работников, </w:t>
      </w:r>
    </w:p>
    <w:p w:rsidR="001E66CE" w:rsidRDefault="00DF32BE">
      <w:pPr>
        <w:pStyle w:val="Standard"/>
        <w:jc w:val="center"/>
      </w:pPr>
      <w:r>
        <w:rPr>
          <w:rFonts w:ascii="Times New Roman" w:eastAsia="Times New Roman" w:hAnsi="Times New Roman" w:cs="Times New Roman"/>
          <w:sz w:val="28"/>
          <w:szCs w:val="28"/>
        </w:rPr>
        <w:t>учебно-вспомогательного персонала</w:t>
      </w:r>
    </w:p>
    <w:p w:rsidR="001E66CE" w:rsidRDefault="00DF32BE">
      <w:pPr>
        <w:pStyle w:val="Standard"/>
        <w:jc w:val="center"/>
      </w:pPr>
      <w:r>
        <w:rPr>
          <w:rFonts w:ascii="Times New Roman" w:eastAsia="Times New Roman" w:hAnsi="Times New Roman" w:cs="Times New Roman"/>
          <w:sz w:val="28"/>
          <w:szCs w:val="28"/>
        </w:rPr>
        <w:t>и медицинского персонала образовательных организаций</w:t>
      </w:r>
    </w:p>
    <w:p w:rsidR="001E66CE" w:rsidRDefault="001E66CE">
      <w:pPr>
        <w:pStyle w:val="Standard"/>
        <w:jc w:val="both"/>
        <w:rPr>
          <w:rFonts w:ascii="Times New Roman" w:eastAsia="Times New Roman" w:hAnsi="Times New Roman" w:cs="Times New Roman"/>
          <w:sz w:val="28"/>
          <w:szCs w:val="28"/>
        </w:rPr>
      </w:pPr>
    </w:p>
    <w:p w:rsidR="001E66CE" w:rsidRDefault="00DF32BE">
      <w:pPr>
        <w:pStyle w:val="Standar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Размеры окладов педагогических работников и работников учебно-вспомогательного персонала образовательных организаций устанавливаются на основе отнесения занимаемых ими должностей к профессиональным квалификационным группам (далее - ПКГ), утвержденным Приказом </w:t>
      </w:r>
      <w:proofErr w:type="spellStart"/>
      <w:r>
        <w:rPr>
          <w:rFonts w:ascii="Times New Roman" w:eastAsia="Times New Roman" w:hAnsi="Times New Roman" w:cs="Times New Roman"/>
          <w:sz w:val="28"/>
          <w:szCs w:val="28"/>
        </w:rPr>
        <w:t>Минздравсоцразвития</w:t>
      </w:r>
      <w:proofErr w:type="spellEnd"/>
      <w:r>
        <w:rPr>
          <w:rFonts w:ascii="Times New Roman" w:eastAsia="Times New Roman" w:hAnsi="Times New Roman" w:cs="Times New Roman"/>
          <w:sz w:val="28"/>
          <w:szCs w:val="28"/>
        </w:rPr>
        <w:t xml:space="preserve"> России от 5 мая 2008 года № 216н "Об утверждении профессиональных квалификационных групп должностей работников образования":</w:t>
      </w:r>
    </w:p>
    <w:p w:rsidR="001E66CE" w:rsidRDefault="001E66CE">
      <w:pPr>
        <w:pStyle w:val="Standard"/>
        <w:jc w:val="both"/>
      </w:pPr>
    </w:p>
    <w:p w:rsidR="001E66CE" w:rsidRDefault="00DF32BE">
      <w:pPr>
        <w:pStyle w:val="Standard"/>
        <w:jc w:val="right"/>
      </w:pPr>
      <w:r>
        <w:rPr>
          <w:rFonts w:ascii="Times New Roman" w:eastAsia="Times New Roman" w:hAnsi="Times New Roman" w:cs="Times New Roman"/>
          <w:sz w:val="28"/>
          <w:szCs w:val="28"/>
        </w:rPr>
        <w:t>Таблица 1</w:t>
      </w:r>
    </w:p>
    <w:p w:rsidR="001E66CE" w:rsidRDefault="001E66CE">
      <w:pPr>
        <w:pStyle w:val="Standard"/>
        <w:jc w:val="both"/>
      </w:pPr>
    </w:p>
    <w:tbl>
      <w:tblPr>
        <w:tblStyle w:val="aff0"/>
        <w:tblW w:w="9354" w:type="dxa"/>
        <w:tblLayout w:type="fixed"/>
        <w:tblLook w:val="04A0" w:firstRow="1" w:lastRow="0" w:firstColumn="1" w:lastColumn="0" w:noHBand="0" w:noVBand="1"/>
      </w:tblPr>
      <w:tblGrid>
        <w:gridCol w:w="7795"/>
        <w:gridCol w:w="1559"/>
      </w:tblGrid>
      <w:tr w:rsidR="001E66CE">
        <w:tc>
          <w:tcPr>
            <w:tcW w:w="7795"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Наименование профессиональной квалификационной группы </w:t>
            </w:r>
          </w:p>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и квалификационного уровня</w:t>
            </w:r>
          </w:p>
        </w:tc>
        <w:tc>
          <w:tcPr>
            <w:tcW w:w="1559"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Размеры окладов (руб.)</w:t>
            </w:r>
          </w:p>
        </w:tc>
      </w:tr>
      <w:tr w:rsidR="001E66CE">
        <w:tc>
          <w:tcPr>
            <w:tcW w:w="7795"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Педагогические работники и работники учебно-вспомогательного персонала образовательных организаций</w:t>
            </w:r>
          </w:p>
        </w:tc>
        <w:tc>
          <w:tcPr>
            <w:tcW w:w="1559" w:type="dxa"/>
            <w:shd w:val="clear" w:color="FFFFFF" w:fill="FFFFFF"/>
          </w:tcPr>
          <w:p w:rsidR="001E66CE" w:rsidRDefault="001E66CE">
            <w:pPr>
              <w:pStyle w:val="Standard"/>
              <w:jc w:val="both"/>
              <w:rPr>
                <w:rFonts w:ascii="Times New Roman" w:eastAsia="Times New Roman" w:hAnsi="Times New Roman" w:cs="Times New Roman"/>
                <w:sz w:val="27"/>
                <w:szCs w:val="27"/>
              </w:rPr>
            </w:pP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 Должности, отнесенные к ПКГ "учебно-вспомогательный персонал первого уровня":</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(вожатый; помощник воспитателя; секретарь учебной части)</w:t>
            </w:r>
          </w:p>
        </w:tc>
        <w:tc>
          <w:tcPr>
            <w:tcW w:w="1559" w:type="dxa"/>
            <w:shd w:val="clear" w:color="FFFFFF" w:fill="FFFFFF"/>
          </w:tcPr>
          <w:p w:rsidR="001E66CE" w:rsidRDefault="00DF32BE">
            <w:pPr>
              <w:jc w:val="center"/>
              <w:rPr>
                <w:sz w:val="27"/>
                <w:szCs w:val="27"/>
              </w:rPr>
            </w:pPr>
            <w:r>
              <w:rPr>
                <w:sz w:val="27"/>
                <w:szCs w:val="27"/>
              </w:rPr>
              <w:t>20 000</w:t>
            </w: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II. Должности, отнесенные к ПКГ "учебно-вспомогательный персонал второго уровня":</w:t>
            </w:r>
            <w:r>
              <w:rPr>
                <w:rFonts w:ascii="Times New Roman" w:eastAsia="Times New Roman" w:hAnsi="Times New Roman" w:cs="Times New Roman"/>
                <w:sz w:val="27"/>
                <w:szCs w:val="27"/>
              </w:rPr>
              <w:tab/>
            </w:r>
          </w:p>
        </w:tc>
        <w:tc>
          <w:tcPr>
            <w:tcW w:w="1559" w:type="dxa"/>
            <w:shd w:val="clear" w:color="FFFFFF" w:fill="FFFFFF"/>
          </w:tcPr>
          <w:p w:rsidR="001E66CE" w:rsidRDefault="001E66CE">
            <w:pPr>
              <w:jc w:val="center"/>
              <w:rPr>
                <w:sz w:val="27"/>
                <w:szCs w:val="27"/>
              </w:rPr>
            </w:pP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(дежурный по режиму; младший воспитатель)</w:t>
            </w:r>
          </w:p>
        </w:tc>
        <w:tc>
          <w:tcPr>
            <w:tcW w:w="1559" w:type="dxa"/>
            <w:shd w:val="clear" w:color="FFFFFF" w:fill="FFFFFF"/>
          </w:tcPr>
          <w:p w:rsidR="001E66CE" w:rsidRDefault="00DF32BE">
            <w:pPr>
              <w:jc w:val="center"/>
              <w:rPr>
                <w:sz w:val="27"/>
                <w:szCs w:val="27"/>
              </w:rPr>
            </w:pPr>
            <w:r>
              <w:rPr>
                <w:sz w:val="27"/>
                <w:szCs w:val="27"/>
              </w:rPr>
              <w:t>21000</w:t>
            </w: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(диспетчер образовательной организации)</w:t>
            </w:r>
          </w:p>
        </w:tc>
        <w:tc>
          <w:tcPr>
            <w:tcW w:w="1559" w:type="dxa"/>
            <w:shd w:val="clear" w:color="FFFFFF" w:fill="FFFFFF"/>
          </w:tcPr>
          <w:p w:rsidR="001E66CE" w:rsidRDefault="00DF32BE">
            <w:pPr>
              <w:jc w:val="center"/>
              <w:rPr>
                <w:sz w:val="27"/>
                <w:szCs w:val="27"/>
              </w:rPr>
            </w:pPr>
            <w:r>
              <w:rPr>
                <w:sz w:val="27"/>
                <w:szCs w:val="27"/>
              </w:rPr>
              <w:t>22000</w:t>
            </w: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III. Должности, отнесенные к ПКГ "педагогические работники":</w:t>
            </w:r>
            <w:r>
              <w:rPr>
                <w:rFonts w:ascii="Times New Roman" w:eastAsia="Times New Roman" w:hAnsi="Times New Roman" w:cs="Times New Roman"/>
                <w:sz w:val="27"/>
                <w:szCs w:val="27"/>
              </w:rPr>
              <w:tab/>
            </w:r>
          </w:p>
        </w:tc>
        <w:tc>
          <w:tcPr>
            <w:tcW w:w="1559" w:type="dxa"/>
            <w:shd w:val="clear" w:color="FFFFFF" w:fill="FFFFFF"/>
          </w:tcPr>
          <w:p w:rsidR="001E66CE" w:rsidRDefault="001E66CE">
            <w:pPr>
              <w:jc w:val="center"/>
              <w:rPr>
                <w:sz w:val="27"/>
                <w:szCs w:val="27"/>
              </w:rPr>
            </w:pP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(инструктор по труду; инструктор по физической культуре; музыкальный руководитель; старший вожатый)</w:t>
            </w:r>
            <w:r>
              <w:rPr>
                <w:rFonts w:ascii="Times New Roman" w:eastAsia="Times New Roman" w:hAnsi="Times New Roman" w:cs="Times New Roman"/>
                <w:sz w:val="27"/>
                <w:szCs w:val="27"/>
              </w:rPr>
              <w:tab/>
            </w:r>
          </w:p>
        </w:tc>
        <w:tc>
          <w:tcPr>
            <w:tcW w:w="1559" w:type="dxa"/>
            <w:shd w:val="clear" w:color="FFFFFF" w:fill="FFFFFF"/>
          </w:tcPr>
          <w:p w:rsidR="001E66CE" w:rsidRDefault="00DF32BE">
            <w:pPr>
              <w:jc w:val="center"/>
              <w:rPr>
                <w:sz w:val="27"/>
                <w:szCs w:val="27"/>
              </w:rPr>
            </w:pPr>
            <w:r>
              <w:rPr>
                <w:sz w:val="27"/>
                <w:szCs w:val="27"/>
              </w:rPr>
              <w:lastRenderedPageBreak/>
              <w:t>27100</w:t>
            </w: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1559" w:type="dxa"/>
            <w:shd w:val="clear" w:color="FFFFFF" w:fill="FFFFFF"/>
          </w:tcPr>
          <w:p w:rsidR="001E66CE" w:rsidRDefault="00DF32BE">
            <w:pPr>
              <w:jc w:val="center"/>
              <w:rPr>
                <w:sz w:val="27"/>
                <w:szCs w:val="27"/>
              </w:rPr>
            </w:pPr>
            <w:r>
              <w:rPr>
                <w:sz w:val="27"/>
                <w:szCs w:val="27"/>
              </w:rPr>
              <w:t>27600</w:t>
            </w: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1559" w:type="dxa"/>
            <w:shd w:val="clear" w:color="FFFFFF" w:fill="FFFFFF"/>
          </w:tcPr>
          <w:p w:rsidR="001E66CE" w:rsidRDefault="00DF32BE">
            <w:pPr>
              <w:jc w:val="center"/>
              <w:rPr>
                <w:sz w:val="27"/>
                <w:szCs w:val="27"/>
              </w:rPr>
            </w:pPr>
            <w:r>
              <w:rPr>
                <w:sz w:val="27"/>
                <w:szCs w:val="27"/>
              </w:rPr>
              <w:t>28100</w:t>
            </w: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(педагог-библиотекарь; 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Pr>
                <w:rFonts w:ascii="Times New Roman" w:eastAsia="Times New Roman" w:hAnsi="Times New Roman" w:cs="Times New Roman"/>
                <w:sz w:val="27"/>
                <w:szCs w:val="27"/>
              </w:rPr>
              <w:t>тьютор</w:t>
            </w:r>
            <w:proofErr w:type="spellEnd"/>
            <w:r>
              <w:rPr>
                <w:rFonts w:ascii="Times New Roman" w:eastAsia="Times New Roman" w:hAnsi="Times New Roman" w:cs="Times New Roman"/>
                <w:sz w:val="27"/>
                <w:szCs w:val="27"/>
              </w:rPr>
              <w:t>; учитель; учитель-дефектолог; учитель-логопед (логопед), советник директора по воспитанию и взаимодействию с детскими общественными объединениями)</w:t>
            </w:r>
          </w:p>
        </w:tc>
        <w:tc>
          <w:tcPr>
            <w:tcW w:w="1559" w:type="dxa"/>
            <w:shd w:val="clear" w:color="FFFFFF" w:fill="FFFFFF"/>
          </w:tcPr>
          <w:p w:rsidR="001E66CE" w:rsidRDefault="00DF32BE">
            <w:pPr>
              <w:jc w:val="center"/>
              <w:rPr>
                <w:sz w:val="27"/>
                <w:szCs w:val="27"/>
              </w:rPr>
            </w:pPr>
            <w:r>
              <w:rPr>
                <w:sz w:val="27"/>
                <w:szCs w:val="27"/>
              </w:rPr>
              <w:t>28600</w:t>
            </w:r>
          </w:p>
        </w:tc>
      </w:tr>
    </w:tbl>
    <w:p w:rsidR="001E66CE" w:rsidRDefault="001E66CE">
      <w:pPr>
        <w:pStyle w:val="Standard"/>
        <w:jc w:val="both"/>
        <w:rPr>
          <w:rFonts w:ascii="Times New Roman" w:eastAsia="Times New Roman" w:hAnsi="Times New Roman" w:cs="Times New Roman"/>
          <w:sz w:val="28"/>
          <w:szCs w:val="28"/>
        </w:rPr>
      </w:pPr>
    </w:p>
    <w:p w:rsidR="001E66CE" w:rsidRDefault="00DF32BE">
      <w:pPr>
        <w:pStyle w:val="Standard"/>
        <w:ind w:firstLine="709"/>
        <w:jc w:val="both"/>
      </w:pPr>
      <w:r>
        <w:rPr>
          <w:rFonts w:ascii="Times New Roman" w:eastAsia="Times New Roman" w:hAnsi="Times New Roman" w:cs="Times New Roman"/>
          <w:sz w:val="28"/>
          <w:szCs w:val="28"/>
        </w:rPr>
        <w:t>6. К размерам окладов педагогических работников в муниципальном бюджетном образовательном учреждении дополнительного образования "Спортивная школа по различным видам спорта" Уссурийского городского округа Приморского края применяются следующие расчетные нормативы за подготовку одного обучающегося (спортсмена):</w:t>
      </w:r>
    </w:p>
    <w:p w:rsidR="001E66CE" w:rsidRDefault="00DF32BE">
      <w:pPr>
        <w:pStyle w:val="Standard"/>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2</w:t>
      </w:r>
    </w:p>
    <w:tbl>
      <w:tblPr>
        <w:tblStyle w:val="aff0"/>
        <w:tblW w:w="9354" w:type="dxa"/>
        <w:tblLayout w:type="fixed"/>
        <w:tblLook w:val="04A0" w:firstRow="1" w:lastRow="0" w:firstColumn="1" w:lastColumn="0" w:noHBand="0" w:noVBand="1"/>
      </w:tblPr>
      <w:tblGrid>
        <w:gridCol w:w="2943"/>
        <w:gridCol w:w="2551"/>
        <w:gridCol w:w="1559"/>
        <w:gridCol w:w="1417"/>
        <w:gridCol w:w="884"/>
      </w:tblGrid>
      <w:tr w:rsidR="001E66CE">
        <w:tc>
          <w:tcPr>
            <w:tcW w:w="2943" w:type="dxa"/>
            <w:vMerge w:val="restart"/>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Этапы подготовки</w:t>
            </w:r>
          </w:p>
        </w:tc>
        <w:tc>
          <w:tcPr>
            <w:tcW w:w="2551" w:type="dxa"/>
            <w:vMerge w:val="restart"/>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Период обучения</w:t>
            </w:r>
          </w:p>
        </w:tc>
        <w:tc>
          <w:tcPr>
            <w:tcW w:w="3860" w:type="dxa"/>
            <w:gridSpan w:val="3"/>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Расчетный норматив за подготовку одного спортсмена </w:t>
            </w:r>
          </w:p>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(в % к окладу)</w:t>
            </w:r>
          </w:p>
        </w:tc>
      </w:tr>
      <w:tr w:rsidR="001E66CE">
        <w:tc>
          <w:tcPr>
            <w:tcW w:w="2943" w:type="dxa"/>
            <w:vMerge/>
            <w:shd w:val="clear" w:color="FFFFFF" w:fill="FFFFFF"/>
          </w:tcPr>
          <w:p w:rsidR="001E66CE" w:rsidRDefault="001E66CE">
            <w:pPr>
              <w:pStyle w:val="Standard"/>
              <w:jc w:val="right"/>
              <w:rPr>
                <w:rFonts w:ascii="Times New Roman" w:eastAsia="Times New Roman" w:hAnsi="Times New Roman" w:cs="Times New Roman"/>
                <w:sz w:val="28"/>
                <w:szCs w:val="28"/>
              </w:rPr>
            </w:pPr>
          </w:p>
        </w:tc>
        <w:tc>
          <w:tcPr>
            <w:tcW w:w="2551" w:type="dxa"/>
            <w:vMerge/>
            <w:shd w:val="clear" w:color="FFFFFF" w:fill="FFFFFF"/>
          </w:tcPr>
          <w:p w:rsidR="001E66CE" w:rsidRDefault="001E66CE">
            <w:pPr>
              <w:pStyle w:val="Standard"/>
              <w:jc w:val="right"/>
              <w:rPr>
                <w:rFonts w:ascii="Times New Roman" w:eastAsia="Times New Roman" w:hAnsi="Times New Roman" w:cs="Times New Roman"/>
                <w:sz w:val="28"/>
                <w:szCs w:val="28"/>
              </w:rPr>
            </w:pPr>
          </w:p>
        </w:tc>
        <w:tc>
          <w:tcPr>
            <w:tcW w:w="3860" w:type="dxa"/>
            <w:gridSpan w:val="3"/>
            <w:shd w:val="clear" w:color="FFFFFF" w:fill="FFFFFF"/>
          </w:tcPr>
          <w:p w:rsidR="001E66CE" w:rsidRDefault="00DF32BE">
            <w:pPr>
              <w:pStyle w:val="Standard"/>
              <w:jc w:val="center"/>
              <w:rPr>
                <w:sz w:val="27"/>
                <w:szCs w:val="27"/>
              </w:rPr>
            </w:pPr>
            <w:r>
              <w:rPr>
                <w:rFonts w:ascii="Times New Roman" w:eastAsia="Times New Roman" w:hAnsi="Times New Roman" w:cs="Times New Roman"/>
                <w:sz w:val="27"/>
                <w:szCs w:val="27"/>
              </w:rPr>
              <w:t>группа видов спорта</w:t>
            </w:r>
          </w:p>
        </w:tc>
      </w:tr>
      <w:tr w:rsidR="001E66CE">
        <w:tc>
          <w:tcPr>
            <w:tcW w:w="2943" w:type="dxa"/>
            <w:shd w:val="clear" w:color="FFFFFF" w:fill="FFFFFF"/>
          </w:tcPr>
          <w:p w:rsidR="001E66CE" w:rsidRDefault="001E66CE">
            <w:pPr>
              <w:pStyle w:val="Standard"/>
              <w:jc w:val="right"/>
              <w:rPr>
                <w:rFonts w:ascii="Times New Roman" w:eastAsia="Times New Roman" w:hAnsi="Times New Roman" w:cs="Times New Roman"/>
                <w:sz w:val="27"/>
                <w:szCs w:val="27"/>
              </w:rPr>
            </w:pPr>
          </w:p>
        </w:tc>
        <w:tc>
          <w:tcPr>
            <w:tcW w:w="2551" w:type="dxa"/>
            <w:shd w:val="clear" w:color="FFFFFF" w:fill="FFFFFF"/>
          </w:tcPr>
          <w:p w:rsidR="001E66CE" w:rsidRDefault="001E66CE">
            <w:pPr>
              <w:pStyle w:val="Standard"/>
              <w:jc w:val="right"/>
              <w:rPr>
                <w:rFonts w:ascii="Times New Roman" w:eastAsia="Times New Roman" w:hAnsi="Times New Roman" w:cs="Times New Roman"/>
                <w:sz w:val="27"/>
                <w:szCs w:val="27"/>
              </w:rPr>
            </w:pPr>
          </w:p>
        </w:tc>
        <w:tc>
          <w:tcPr>
            <w:tcW w:w="1559"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I</w:t>
            </w:r>
          </w:p>
        </w:tc>
        <w:tc>
          <w:tcPr>
            <w:tcW w:w="1417"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II</w:t>
            </w:r>
          </w:p>
        </w:tc>
        <w:tc>
          <w:tcPr>
            <w:tcW w:w="884"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III</w:t>
            </w:r>
          </w:p>
        </w:tc>
      </w:tr>
      <w:tr w:rsidR="001E66CE">
        <w:trPr>
          <w:trHeight w:val="276"/>
        </w:trPr>
        <w:tc>
          <w:tcPr>
            <w:tcW w:w="9354" w:type="dxa"/>
            <w:gridSpan w:val="5"/>
            <w:shd w:val="clear" w:color="FFFFFF" w:fill="FFFFFF"/>
          </w:tcPr>
          <w:p w:rsidR="001E66CE" w:rsidRDefault="00DF32BE">
            <w:pPr>
              <w:pStyle w:val="Standard"/>
              <w:jc w:val="center"/>
              <w:rPr>
                <w:sz w:val="27"/>
                <w:szCs w:val="27"/>
              </w:rPr>
            </w:pPr>
            <w:r>
              <w:rPr>
                <w:rFonts w:ascii="Times New Roman" w:eastAsia="Times New Roman" w:hAnsi="Times New Roman" w:cs="Times New Roman"/>
                <w:sz w:val="27"/>
                <w:szCs w:val="27"/>
              </w:rPr>
              <w:t>Общеразвивающая программа</w:t>
            </w:r>
          </w:p>
        </w:tc>
      </w:tr>
      <w:tr w:rsidR="001E66CE">
        <w:trPr>
          <w:trHeight w:val="417"/>
        </w:trPr>
        <w:tc>
          <w:tcPr>
            <w:tcW w:w="2943" w:type="dxa"/>
            <w:vMerge w:val="restart"/>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Спортивно-оздоровительный этап</w:t>
            </w:r>
          </w:p>
        </w:tc>
        <w:tc>
          <w:tcPr>
            <w:tcW w:w="2551"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до двух лет </w:t>
            </w:r>
          </w:p>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обучения</w:t>
            </w:r>
          </w:p>
        </w:tc>
        <w:tc>
          <w:tcPr>
            <w:tcW w:w="1559"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2,1</w:t>
            </w:r>
          </w:p>
        </w:tc>
        <w:tc>
          <w:tcPr>
            <w:tcW w:w="1417"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2,1</w:t>
            </w:r>
          </w:p>
        </w:tc>
        <w:tc>
          <w:tcPr>
            <w:tcW w:w="884"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2,1</w:t>
            </w:r>
          </w:p>
        </w:tc>
      </w:tr>
      <w:tr w:rsidR="001E66CE">
        <w:trPr>
          <w:trHeight w:val="276"/>
        </w:trPr>
        <w:tc>
          <w:tcPr>
            <w:tcW w:w="2943" w:type="dxa"/>
            <w:vMerge/>
            <w:shd w:val="clear" w:color="FFFFFF" w:fill="FFFFFF"/>
          </w:tcPr>
          <w:p w:rsidR="001E66CE" w:rsidRDefault="001E66CE">
            <w:pPr>
              <w:pStyle w:val="15"/>
            </w:pPr>
          </w:p>
        </w:tc>
        <w:tc>
          <w:tcPr>
            <w:tcW w:w="2551"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свыше двух лет обучения</w:t>
            </w:r>
          </w:p>
        </w:tc>
        <w:tc>
          <w:tcPr>
            <w:tcW w:w="1559"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2,3</w:t>
            </w:r>
          </w:p>
        </w:tc>
        <w:tc>
          <w:tcPr>
            <w:tcW w:w="1417"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2,3</w:t>
            </w:r>
          </w:p>
        </w:tc>
        <w:tc>
          <w:tcPr>
            <w:tcW w:w="884"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2,3</w:t>
            </w:r>
          </w:p>
        </w:tc>
      </w:tr>
      <w:tr w:rsidR="001E66CE">
        <w:trPr>
          <w:trHeight w:val="276"/>
        </w:trPr>
        <w:tc>
          <w:tcPr>
            <w:tcW w:w="9354" w:type="dxa"/>
            <w:gridSpan w:val="5"/>
            <w:shd w:val="clear" w:color="FFFFFF" w:fill="FFFFFF"/>
          </w:tcPr>
          <w:p w:rsidR="001E66CE" w:rsidRDefault="00DF32BE">
            <w:pPr>
              <w:pStyle w:val="Standard"/>
              <w:jc w:val="center"/>
              <w:rPr>
                <w:sz w:val="27"/>
                <w:szCs w:val="27"/>
              </w:rPr>
            </w:pPr>
            <w:r>
              <w:rPr>
                <w:rFonts w:ascii="Times New Roman" w:eastAsia="Times New Roman" w:hAnsi="Times New Roman" w:cs="Times New Roman"/>
                <w:sz w:val="27"/>
                <w:szCs w:val="27"/>
              </w:rPr>
              <w:t>Предпрофессиональные программы и программы спортивной подготовки</w:t>
            </w:r>
          </w:p>
        </w:tc>
      </w:tr>
      <w:tr w:rsidR="001E66CE">
        <w:trPr>
          <w:trHeight w:val="322"/>
        </w:trPr>
        <w:tc>
          <w:tcPr>
            <w:tcW w:w="2943" w:type="dxa"/>
            <w:vMerge w:val="restart"/>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Этап начальной </w:t>
            </w:r>
          </w:p>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подготовки</w:t>
            </w:r>
          </w:p>
        </w:tc>
        <w:tc>
          <w:tcPr>
            <w:tcW w:w="2551"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до одного</w:t>
            </w:r>
          </w:p>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года обучения</w:t>
            </w:r>
          </w:p>
        </w:tc>
        <w:tc>
          <w:tcPr>
            <w:tcW w:w="1559"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2,5</w:t>
            </w:r>
          </w:p>
        </w:tc>
        <w:tc>
          <w:tcPr>
            <w:tcW w:w="1417"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2,5</w:t>
            </w:r>
          </w:p>
        </w:tc>
        <w:tc>
          <w:tcPr>
            <w:tcW w:w="884"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2,5</w:t>
            </w:r>
          </w:p>
        </w:tc>
      </w:tr>
      <w:tr w:rsidR="001E66CE">
        <w:trPr>
          <w:trHeight w:val="276"/>
        </w:trPr>
        <w:tc>
          <w:tcPr>
            <w:tcW w:w="2943" w:type="dxa"/>
            <w:vMerge/>
            <w:shd w:val="clear" w:color="FFFFFF" w:fill="FFFFFF"/>
          </w:tcPr>
          <w:p w:rsidR="001E66CE" w:rsidRDefault="001E66CE">
            <w:pPr>
              <w:pStyle w:val="15"/>
            </w:pPr>
          </w:p>
        </w:tc>
        <w:tc>
          <w:tcPr>
            <w:tcW w:w="2551"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свыше одного </w:t>
            </w:r>
          </w:p>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года обучения</w:t>
            </w:r>
          </w:p>
        </w:tc>
        <w:tc>
          <w:tcPr>
            <w:tcW w:w="1559"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3,8</w:t>
            </w:r>
          </w:p>
        </w:tc>
        <w:tc>
          <w:tcPr>
            <w:tcW w:w="1417"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3,0</w:t>
            </w:r>
          </w:p>
        </w:tc>
        <w:tc>
          <w:tcPr>
            <w:tcW w:w="884"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2,8</w:t>
            </w:r>
          </w:p>
        </w:tc>
      </w:tr>
      <w:tr w:rsidR="001E66CE">
        <w:trPr>
          <w:trHeight w:val="276"/>
        </w:trPr>
        <w:tc>
          <w:tcPr>
            <w:tcW w:w="2943" w:type="dxa"/>
            <w:vMerge w:val="restart"/>
            <w:shd w:val="clear" w:color="FFFFFF" w:fill="FFFFFF"/>
          </w:tcPr>
          <w:p w:rsidR="001E66CE" w:rsidRDefault="00DF32BE">
            <w:pPr>
              <w:pStyle w:val="15"/>
              <w:jc w:val="center"/>
              <w:rPr>
                <w:sz w:val="27"/>
                <w:szCs w:val="27"/>
              </w:rPr>
            </w:pPr>
            <w:r>
              <w:rPr>
                <w:rFonts w:ascii="Times New Roman" w:eastAsia="Times New Roman" w:hAnsi="Times New Roman" w:cs="Times New Roman"/>
                <w:sz w:val="27"/>
                <w:szCs w:val="27"/>
              </w:rPr>
              <w:t>Тренировочный этап (этап спортивной специализации)</w:t>
            </w:r>
          </w:p>
        </w:tc>
        <w:tc>
          <w:tcPr>
            <w:tcW w:w="2551"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начальной </w:t>
            </w:r>
          </w:p>
          <w:p w:rsidR="001E66CE" w:rsidRDefault="00DF32BE">
            <w:pPr>
              <w:pStyle w:val="Standard"/>
              <w:jc w:val="center"/>
              <w:rPr>
                <w:sz w:val="27"/>
                <w:szCs w:val="27"/>
              </w:rPr>
            </w:pPr>
            <w:r>
              <w:rPr>
                <w:rFonts w:ascii="Times New Roman" w:eastAsia="Times New Roman" w:hAnsi="Times New Roman" w:cs="Times New Roman"/>
                <w:sz w:val="27"/>
                <w:szCs w:val="27"/>
              </w:rPr>
              <w:t xml:space="preserve">   специализации</w:t>
            </w:r>
            <w:r>
              <w:rPr>
                <w:rFonts w:ascii="Times New Roman" w:eastAsia="Times New Roman" w:hAnsi="Times New Roman" w:cs="Times New Roman"/>
                <w:sz w:val="27"/>
                <w:szCs w:val="27"/>
              </w:rPr>
              <w:tab/>
            </w:r>
          </w:p>
        </w:tc>
        <w:tc>
          <w:tcPr>
            <w:tcW w:w="1559"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8</w:t>
            </w:r>
          </w:p>
        </w:tc>
        <w:tc>
          <w:tcPr>
            <w:tcW w:w="1417"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6</w:t>
            </w:r>
          </w:p>
        </w:tc>
        <w:tc>
          <w:tcPr>
            <w:tcW w:w="884"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5</w:t>
            </w:r>
          </w:p>
        </w:tc>
      </w:tr>
      <w:tr w:rsidR="001E66CE">
        <w:trPr>
          <w:trHeight w:val="276"/>
        </w:trPr>
        <w:tc>
          <w:tcPr>
            <w:tcW w:w="2943" w:type="dxa"/>
            <w:vMerge/>
            <w:shd w:val="clear" w:color="FFFFFF" w:fill="FFFFFF"/>
          </w:tcPr>
          <w:p w:rsidR="001E66CE" w:rsidRDefault="001E66CE">
            <w:pPr>
              <w:pStyle w:val="15"/>
            </w:pPr>
          </w:p>
        </w:tc>
        <w:tc>
          <w:tcPr>
            <w:tcW w:w="2551"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углубленной </w:t>
            </w:r>
          </w:p>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специализации</w:t>
            </w:r>
          </w:p>
        </w:tc>
        <w:tc>
          <w:tcPr>
            <w:tcW w:w="1559"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13</w:t>
            </w:r>
          </w:p>
        </w:tc>
        <w:tc>
          <w:tcPr>
            <w:tcW w:w="1417"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11</w:t>
            </w:r>
          </w:p>
        </w:tc>
        <w:tc>
          <w:tcPr>
            <w:tcW w:w="884"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10</w:t>
            </w:r>
          </w:p>
        </w:tc>
      </w:tr>
      <w:tr w:rsidR="001E66CE">
        <w:trPr>
          <w:trHeight w:val="276"/>
        </w:trPr>
        <w:tc>
          <w:tcPr>
            <w:tcW w:w="2943" w:type="dxa"/>
            <w:shd w:val="clear" w:color="FFFFFF" w:fill="FFFFFF"/>
          </w:tcPr>
          <w:p w:rsidR="001E66CE" w:rsidRDefault="00DF32BE">
            <w:pPr>
              <w:pStyle w:val="15"/>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Этап </w:t>
            </w:r>
          </w:p>
          <w:p w:rsidR="001E66CE" w:rsidRDefault="00DF32BE">
            <w:pPr>
              <w:pStyle w:val="15"/>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совершенствования спортивного </w:t>
            </w:r>
          </w:p>
          <w:p w:rsidR="001E66CE" w:rsidRDefault="00DF32BE">
            <w:pPr>
              <w:pStyle w:val="15"/>
              <w:jc w:val="center"/>
              <w:rPr>
                <w:sz w:val="27"/>
                <w:szCs w:val="27"/>
              </w:rPr>
            </w:pPr>
            <w:r>
              <w:rPr>
                <w:rFonts w:ascii="Times New Roman" w:eastAsia="Times New Roman" w:hAnsi="Times New Roman" w:cs="Times New Roman"/>
                <w:sz w:val="27"/>
                <w:szCs w:val="27"/>
              </w:rPr>
              <w:t>мастерства</w:t>
            </w:r>
          </w:p>
        </w:tc>
        <w:tc>
          <w:tcPr>
            <w:tcW w:w="2551" w:type="dxa"/>
            <w:shd w:val="clear" w:color="FFFFFF" w:fill="FFFFFF"/>
          </w:tcPr>
          <w:p w:rsidR="001E66CE" w:rsidRDefault="001E66CE">
            <w:pPr>
              <w:pStyle w:val="Standard"/>
              <w:jc w:val="center"/>
              <w:rPr>
                <w:rFonts w:ascii="Times New Roman" w:eastAsia="Times New Roman" w:hAnsi="Times New Roman" w:cs="Times New Roman"/>
                <w:sz w:val="27"/>
                <w:szCs w:val="27"/>
              </w:rPr>
            </w:pPr>
          </w:p>
          <w:p w:rsidR="001E66CE" w:rsidRDefault="001E66CE">
            <w:pPr>
              <w:pStyle w:val="Standard"/>
              <w:jc w:val="center"/>
              <w:rPr>
                <w:rFonts w:ascii="Times New Roman" w:eastAsia="Times New Roman" w:hAnsi="Times New Roman" w:cs="Times New Roman"/>
                <w:sz w:val="27"/>
                <w:szCs w:val="27"/>
              </w:rPr>
            </w:pPr>
          </w:p>
          <w:p w:rsidR="001E66CE" w:rsidRDefault="001E66CE">
            <w:pPr>
              <w:pStyle w:val="Standard"/>
              <w:jc w:val="center"/>
              <w:rPr>
                <w:rFonts w:ascii="Times New Roman" w:eastAsia="Times New Roman" w:hAnsi="Times New Roman" w:cs="Times New Roman"/>
                <w:sz w:val="27"/>
                <w:szCs w:val="27"/>
              </w:rPr>
            </w:pPr>
          </w:p>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весь период</w:t>
            </w:r>
          </w:p>
        </w:tc>
        <w:tc>
          <w:tcPr>
            <w:tcW w:w="1559"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1E66CE">
            <w:pPr>
              <w:pStyle w:val="Standard"/>
              <w:jc w:val="right"/>
              <w:rPr>
                <w:rFonts w:ascii="Times New Roman" w:eastAsia="Times New Roman" w:hAnsi="Times New Roman" w:cs="Times New Roman"/>
                <w:sz w:val="27"/>
                <w:szCs w:val="27"/>
              </w:rPr>
            </w:pPr>
          </w:p>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14</w:t>
            </w:r>
          </w:p>
        </w:tc>
        <w:tc>
          <w:tcPr>
            <w:tcW w:w="1417"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1E66CE">
            <w:pPr>
              <w:pStyle w:val="Standard"/>
              <w:jc w:val="right"/>
              <w:rPr>
                <w:rFonts w:ascii="Times New Roman" w:eastAsia="Times New Roman" w:hAnsi="Times New Roman" w:cs="Times New Roman"/>
                <w:sz w:val="27"/>
                <w:szCs w:val="27"/>
              </w:rPr>
            </w:pPr>
          </w:p>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13</w:t>
            </w:r>
          </w:p>
        </w:tc>
        <w:tc>
          <w:tcPr>
            <w:tcW w:w="884" w:type="dxa"/>
            <w:shd w:val="clear" w:color="FFFFFF" w:fill="FFFFFF"/>
          </w:tcPr>
          <w:p w:rsidR="001E66CE" w:rsidRDefault="001E66CE">
            <w:pPr>
              <w:pStyle w:val="Standard"/>
              <w:jc w:val="right"/>
              <w:rPr>
                <w:rFonts w:ascii="Times New Roman" w:eastAsia="Times New Roman" w:hAnsi="Times New Roman" w:cs="Times New Roman"/>
                <w:sz w:val="27"/>
                <w:szCs w:val="27"/>
              </w:rPr>
            </w:pPr>
          </w:p>
          <w:p w:rsidR="001E66CE" w:rsidRDefault="001E66CE">
            <w:pPr>
              <w:pStyle w:val="Standard"/>
              <w:jc w:val="right"/>
              <w:rPr>
                <w:rFonts w:ascii="Times New Roman" w:eastAsia="Times New Roman" w:hAnsi="Times New Roman" w:cs="Times New Roman"/>
                <w:sz w:val="27"/>
                <w:szCs w:val="27"/>
              </w:rPr>
            </w:pPr>
          </w:p>
          <w:p w:rsidR="001E66CE" w:rsidRDefault="001E66CE">
            <w:pPr>
              <w:pStyle w:val="Standard"/>
              <w:jc w:val="right"/>
              <w:rPr>
                <w:rFonts w:ascii="Times New Roman" w:eastAsia="Times New Roman" w:hAnsi="Times New Roman" w:cs="Times New Roman"/>
                <w:sz w:val="27"/>
                <w:szCs w:val="27"/>
              </w:rPr>
            </w:pPr>
          </w:p>
          <w:p w:rsidR="001E66CE" w:rsidRDefault="00DF32BE">
            <w:pPr>
              <w:pStyle w:val="Standard"/>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12</w:t>
            </w:r>
          </w:p>
        </w:tc>
      </w:tr>
    </w:tbl>
    <w:p w:rsidR="001E66CE" w:rsidRDefault="00DF32BE">
      <w:pPr>
        <w:pStyle w:val="Standard"/>
        <w:jc w:val="both"/>
      </w:pPr>
      <w:r>
        <w:rPr>
          <w:rFonts w:ascii="Times New Roman" w:eastAsia="Times New Roman" w:hAnsi="Times New Roman" w:cs="Times New Roman"/>
          <w:sz w:val="28"/>
          <w:szCs w:val="28"/>
        </w:rPr>
        <w:lastRenderedPageBreak/>
        <w:tab/>
        <w:t>7. Норматив численности обучающихся (спортсменов) в группе по этапам подготовки и видам спорта утверждается локальным актом муниципального бюджетного образовательного учреждения дополнительного образования "Спортивная школа по различным видам спорта" Уссурийского городского округа Приморского края в соответствии с действующими нормативными правовыми актами.</w:t>
      </w:r>
    </w:p>
    <w:p w:rsidR="001E66CE" w:rsidRDefault="00DF32BE">
      <w:pPr>
        <w:pStyle w:val="Standard"/>
        <w:tabs>
          <w:tab w:val="left" w:pos="567"/>
        </w:tabs>
        <w:ind w:firstLine="709"/>
        <w:jc w:val="both"/>
      </w:pPr>
      <w:r>
        <w:rPr>
          <w:rFonts w:ascii="Times New Roman" w:eastAsia="Times New Roman" w:hAnsi="Times New Roman" w:cs="Times New Roman"/>
          <w:sz w:val="28"/>
          <w:szCs w:val="28"/>
        </w:rPr>
        <w:t>За подготовку обучающихся (спортсменов) сверх установленного норматива к окладу педагогического работника применяется следующий повышающий коэффициент:</w:t>
      </w:r>
    </w:p>
    <w:p w:rsidR="001E66CE" w:rsidRDefault="00DF32BE">
      <w:pPr>
        <w:pStyle w:val="Standard"/>
        <w:ind w:firstLine="709"/>
        <w:jc w:val="both"/>
      </w:pPr>
      <w:r>
        <w:rPr>
          <w:rFonts w:ascii="Times New Roman" w:eastAsia="Times New Roman" w:hAnsi="Times New Roman" w:cs="Times New Roman"/>
          <w:sz w:val="28"/>
          <w:szCs w:val="28"/>
        </w:rPr>
        <w:t>от 1 до 3-х человек - от 0,1 до 0,2;</w:t>
      </w:r>
    </w:p>
    <w:p w:rsidR="001E66CE" w:rsidRDefault="00DF32BE">
      <w:pPr>
        <w:pStyle w:val="Standard"/>
        <w:ind w:firstLine="709"/>
        <w:jc w:val="both"/>
      </w:pPr>
      <w:r>
        <w:rPr>
          <w:rFonts w:ascii="Times New Roman" w:eastAsia="Times New Roman" w:hAnsi="Times New Roman" w:cs="Times New Roman"/>
          <w:sz w:val="28"/>
          <w:szCs w:val="28"/>
        </w:rPr>
        <w:t>от 4 до 5 человек - от 0,3 до 0,4;</w:t>
      </w:r>
    </w:p>
    <w:p w:rsidR="001E66CE" w:rsidRDefault="00DF32BE">
      <w:pPr>
        <w:pStyle w:val="Standard"/>
        <w:ind w:firstLine="709"/>
        <w:jc w:val="both"/>
      </w:pPr>
      <w:r>
        <w:rPr>
          <w:rFonts w:ascii="Times New Roman" w:eastAsia="Times New Roman" w:hAnsi="Times New Roman" w:cs="Times New Roman"/>
          <w:sz w:val="28"/>
          <w:szCs w:val="28"/>
        </w:rPr>
        <w:t>от 6 до 10 человек - от 0,5 до 0,6;</w:t>
      </w:r>
    </w:p>
    <w:p w:rsidR="001E66CE" w:rsidRDefault="00DF32BE">
      <w:pPr>
        <w:pStyle w:val="Standard"/>
        <w:ind w:firstLine="709"/>
        <w:jc w:val="both"/>
      </w:pPr>
      <w:r>
        <w:rPr>
          <w:rFonts w:ascii="Times New Roman" w:eastAsia="Times New Roman" w:hAnsi="Times New Roman" w:cs="Times New Roman"/>
          <w:sz w:val="28"/>
          <w:szCs w:val="28"/>
        </w:rPr>
        <w:t>от 11 до 13 человек - от 0,7 до 0,8;</w:t>
      </w:r>
    </w:p>
    <w:p w:rsidR="001E66CE" w:rsidRDefault="00DF32BE">
      <w:pPr>
        <w:pStyle w:val="Standard"/>
        <w:ind w:firstLine="709"/>
        <w:jc w:val="both"/>
      </w:pPr>
      <w:r>
        <w:rPr>
          <w:rFonts w:ascii="Times New Roman" w:eastAsia="Times New Roman" w:hAnsi="Times New Roman" w:cs="Times New Roman"/>
          <w:sz w:val="28"/>
          <w:szCs w:val="28"/>
        </w:rPr>
        <w:t>от 14 до 15 человек - от 0,9 до 1,1;</w:t>
      </w:r>
    </w:p>
    <w:p w:rsidR="001E66CE" w:rsidRDefault="00DF32BE">
      <w:pPr>
        <w:pStyle w:val="Standard"/>
        <w:ind w:firstLine="709"/>
        <w:jc w:val="both"/>
      </w:pPr>
      <w:r>
        <w:rPr>
          <w:rFonts w:ascii="Times New Roman" w:eastAsia="Times New Roman" w:hAnsi="Times New Roman" w:cs="Times New Roman"/>
          <w:sz w:val="28"/>
          <w:szCs w:val="28"/>
        </w:rPr>
        <w:t>от 16 до 18 человек - от 1,2 до 1,3;</w:t>
      </w:r>
    </w:p>
    <w:p w:rsidR="001E66CE" w:rsidRDefault="00DF32BE">
      <w:pPr>
        <w:pStyle w:val="Standar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 19 до 20 человек - от 1,4 до 1,5.</w:t>
      </w:r>
    </w:p>
    <w:p w:rsidR="001E66CE" w:rsidRDefault="00DF32BE">
      <w:pPr>
        <w:pStyle w:val="Standar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повышающего коэффициента не образует новый оклад.</w:t>
      </w:r>
    </w:p>
    <w:p w:rsidR="001E66CE" w:rsidRDefault="00DF32BE">
      <w:pPr>
        <w:pStyle w:val="Standar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Критерии и порядок установления повышающего коэффициента устанавливаются локальным нормативным актом муниципального бюджетного образовательного учреждения дополнительного образования "Спортивная школа по различным видам спорта" Уссурийского городского округа Приморского края.</w:t>
      </w:r>
    </w:p>
    <w:p w:rsidR="001E66CE" w:rsidRDefault="00DF32BE">
      <w:pPr>
        <w:pStyle w:val="Standar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повышающего коэффициента устанавливается в трудовых договорах педагогических работников.</w:t>
      </w:r>
    </w:p>
    <w:p w:rsidR="001E66CE" w:rsidRDefault="00DF32BE">
      <w:pPr>
        <w:pStyle w:val="Standard"/>
        <w:ind w:firstLine="709"/>
        <w:jc w:val="both"/>
      </w:pPr>
      <w:r>
        <w:rPr>
          <w:rFonts w:ascii="Times New Roman" w:eastAsia="Times New Roman" w:hAnsi="Times New Roman" w:cs="Times New Roman"/>
          <w:sz w:val="28"/>
          <w:szCs w:val="28"/>
        </w:rPr>
        <w:t xml:space="preserve">8. Размеры окладов работников медицинского персонала образовательных организаций устанавливаются на основе отнесения занимаемых ими должностей к профессиональным квалификационным группам (далее - ПКГ), утвержденным Приказом </w:t>
      </w:r>
      <w:proofErr w:type="spellStart"/>
      <w:r>
        <w:rPr>
          <w:rFonts w:ascii="Times New Roman" w:eastAsia="Times New Roman" w:hAnsi="Times New Roman" w:cs="Times New Roman"/>
          <w:sz w:val="28"/>
          <w:szCs w:val="28"/>
        </w:rPr>
        <w:t>Минздравсоцразвития</w:t>
      </w:r>
      <w:proofErr w:type="spellEnd"/>
      <w:r>
        <w:rPr>
          <w:rFonts w:ascii="Times New Roman" w:eastAsia="Times New Roman" w:hAnsi="Times New Roman" w:cs="Times New Roman"/>
          <w:sz w:val="28"/>
          <w:szCs w:val="28"/>
        </w:rPr>
        <w:t xml:space="preserve"> России от 6 августа 2007 года № </w:t>
      </w:r>
      <w:r w:rsidR="0086344E">
        <w:rPr>
          <w:rFonts w:ascii="Times New Roman" w:eastAsia="Times New Roman" w:hAnsi="Times New Roman" w:cs="Times New Roman"/>
          <w:sz w:val="28"/>
          <w:szCs w:val="28"/>
        </w:rPr>
        <w:t>526 "</w:t>
      </w:r>
      <w:r>
        <w:rPr>
          <w:rFonts w:ascii="Times New Roman" w:eastAsia="Times New Roman" w:hAnsi="Times New Roman" w:cs="Times New Roman"/>
          <w:sz w:val="28"/>
          <w:szCs w:val="28"/>
        </w:rPr>
        <w:t>Об утверждении профессиональных квалификационных групп должностей медицинских и фармацевтических работников":</w:t>
      </w:r>
    </w:p>
    <w:p w:rsidR="001E66CE" w:rsidRDefault="001E66CE">
      <w:pPr>
        <w:pStyle w:val="Standard"/>
        <w:jc w:val="right"/>
        <w:rPr>
          <w:rFonts w:ascii="Times New Roman" w:eastAsia="Times New Roman" w:hAnsi="Times New Roman" w:cs="Times New Roman"/>
          <w:sz w:val="28"/>
          <w:szCs w:val="28"/>
        </w:rPr>
      </w:pPr>
    </w:p>
    <w:p w:rsidR="001E66CE" w:rsidRDefault="00DF32BE">
      <w:pPr>
        <w:pStyle w:val="Standard"/>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3</w:t>
      </w:r>
    </w:p>
    <w:p w:rsidR="001E66CE" w:rsidRDefault="001E66CE">
      <w:pPr>
        <w:pStyle w:val="Standard"/>
        <w:jc w:val="right"/>
        <w:rPr>
          <w:rFonts w:ascii="Times New Roman" w:eastAsia="Times New Roman" w:hAnsi="Times New Roman" w:cs="Times New Roman"/>
          <w:sz w:val="28"/>
          <w:szCs w:val="28"/>
        </w:rPr>
      </w:pPr>
    </w:p>
    <w:tbl>
      <w:tblPr>
        <w:tblStyle w:val="aff0"/>
        <w:tblW w:w="9354" w:type="dxa"/>
        <w:tblLayout w:type="fixed"/>
        <w:tblLook w:val="04A0" w:firstRow="1" w:lastRow="0" w:firstColumn="1" w:lastColumn="0" w:noHBand="0" w:noVBand="1"/>
      </w:tblPr>
      <w:tblGrid>
        <w:gridCol w:w="7937"/>
        <w:gridCol w:w="1417"/>
      </w:tblGrid>
      <w:tr w:rsidR="001E66CE">
        <w:tc>
          <w:tcPr>
            <w:tcW w:w="7937"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Профессиональная квалификационная группа </w:t>
            </w:r>
          </w:p>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должностей медицинских работников</w:t>
            </w:r>
            <w:r>
              <w:rPr>
                <w:rFonts w:ascii="Times New Roman" w:eastAsia="Times New Roman" w:hAnsi="Times New Roman" w:cs="Times New Roman"/>
                <w:sz w:val="27"/>
                <w:szCs w:val="27"/>
              </w:rPr>
              <w:tab/>
            </w:r>
          </w:p>
        </w:tc>
        <w:tc>
          <w:tcPr>
            <w:tcW w:w="1417"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Размеры окладов (руб.)</w:t>
            </w: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ПКГ "Медицинский и фармацевтический персонал первого уровня":</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(младшая медицинская сестра)</w:t>
            </w:r>
          </w:p>
        </w:tc>
        <w:tc>
          <w:tcPr>
            <w:tcW w:w="1417" w:type="dxa"/>
            <w:shd w:val="clear" w:color="FFFFFF" w:fill="FFFFFF"/>
          </w:tcPr>
          <w:p w:rsidR="001E66CE" w:rsidRDefault="00DF32BE">
            <w:pPr>
              <w:jc w:val="center"/>
              <w:rPr>
                <w:sz w:val="27"/>
                <w:szCs w:val="27"/>
              </w:rPr>
            </w:pPr>
            <w:r>
              <w:rPr>
                <w:sz w:val="27"/>
                <w:szCs w:val="27"/>
              </w:rPr>
              <w:t>20000</w:t>
            </w:r>
          </w:p>
        </w:tc>
      </w:tr>
      <w:tr w:rsidR="001E66CE">
        <w:trPr>
          <w:trHeight w:val="230"/>
        </w:trPr>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ПКГ "Средний медицинский и фармацевтический персонал"</w:t>
            </w:r>
            <w:r>
              <w:rPr>
                <w:rFonts w:ascii="Times New Roman" w:eastAsia="Times New Roman" w:hAnsi="Times New Roman" w:cs="Times New Roman"/>
                <w:sz w:val="27"/>
                <w:szCs w:val="27"/>
              </w:rPr>
              <w:tab/>
            </w:r>
          </w:p>
        </w:tc>
        <w:tc>
          <w:tcPr>
            <w:tcW w:w="1417" w:type="dxa"/>
            <w:shd w:val="clear" w:color="FFFFFF" w:fill="FFFFFF"/>
          </w:tcPr>
          <w:p w:rsidR="001E66CE" w:rsidRDefault="001E66CE">
            <w:pPr>
              <w:jc w:val="center"/>
              <w:rPr>
                <w:sz w:val="27"/>
                <w:szCs w:val="27"/>
              </w:rPr>
            </w:pP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(инструктор по лечебной физкультуре)</w:t>
            </w:r>
          </w:p>
        </w:tc>
        <w:tc>
          <w:tcPr>
            <w:tcW w:w="1417" w:type="dxa"/>
            <w:shd w:val="clear" w:color="FFFFFF" w:fill="FFFFFF"/>
          </w:tcPr>
          <w:p w:rsidR="001E66CE" w:rsidRDefault="00DF32BE">
            <w:pPr>
              <w:jc w:val="center"/>
              <w:rPr>
                <w:sz w:val="27"/>
                <w:szCs w:val="27"/>
              </w:rPr>
            </w:pPr>
            <w:r>
              <w:rPr>
                <w:sz w:val="27"/>
                <w:szCs w:val="27"/>
              </w:rPr>
              <w:lastRenderedPageBreak/>
              <w:t>21000</w:t>
            </w: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(медицинская сестра диетическая)</w:t>
            </w:r>
            <w:r>
              <w:rPr>
                <w:rFonts w:ascii="Times New Roman" w:eastAsia="Times New Roman" w:hAnsi="Times New Roman" w:cs="Times New Roman"/>
                <w:sz w:val="27"/>
                <w:szCs w:val="27"/>
              </w:rPr>
              <w:tab/>
            </w:r>
          </w:p>
        </w:tc>
        <w:tc>
          <w:tcPr>
            <w:tcW w:w="1417" w:type="dxa"/>
            <w:shd w:val="clear" w:color="FFFFFF" w:fill="FFFFFF"/>
          </w:tcPr>
          <w:p w:rsidR="001E66CE" w:rsidRDefault="00DF32BE">
            <w:pPr>
              <w:jc w:val="center"/>
              <w:rPr>
                <w:sz w:val="27"/>
                <w:szCs w:val="27"/>
              </w:rPr>
            </w:pPr>
            <w:r>
              <w:rPr>
                <w:sz w:val="27"/>
                <w:szCs w:val="27"/>
              </w:rPr>
              <w:t>22000</w:t>
            </w: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(медицинская сестра; медицинская сестра по физиотерапии; медицинская сестра по массажу)</w:t>
            </w:r>
          </w:p>
        </w:tc>
        <w:tc>
          <w:tcPr>
            <w:tcW w:w="1417" w:type="dxa"/>
            <w:shd w:val="clear" w:color="FFFFFF" w:fill="FFFFFF"/>
          </w:tcPr>
          <w:p w:rsidR="001E66CE" w:rsidRDefault="00DF32BE">
            <w:pPr>
              <w:jc w:val="center"/>
              <w:rPr>
                <w:sz w:val="27"/>
                <w:szCs w:val="27"/>
              </w:rPr>
            </w:pPr>
            <w:r>
              <w:rPr>
                <w:sz w:val="27"/>
                <w:szCs w:val="27"/>
              </w:rPr>
              <w:t>23000</w:t>
            </w: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(старшая медицинская сестра)</w:t>
            </w:r>
          </w:p>
        </w:tc>
        <w:tc>
          <w:tcPr>
            <w:tcW w:w="1417" w:type="dxa"/>
            <w:shd w:val="clear" w:color="FFFFFF" w:fill="FFFFFF"/>
          </w:tcPr>
          <w:p w:rsidR="001E66CE" w:rsidRDefault="00DF32BE">
            <w:pPr>
              <w:jc w:val="center"/>
              <w:rPr>
                <w:sz w:val="27"/>
                <w:szCs w:val="27"/>
              </w:rPr>
            </w:pPr>
            <w:r>
              <w:rPr>
                <w:sz w:val="27"/>
                <w:szCs w:val="27"/>
              </w:rPr>
              <w:t>24000</w:t>
            </w: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ПКГ "Врачи и провизоры"</w:t>
            </w:r>
            <w:r>
              <w:rPr>
                <w:rFonts w:ascii="Times New Roman" w:eastAsia="Times New Roman" w:hAnsi="Times New Roman" w:cs="Times New Roman"/>
                <w:sz w:val="27"/>
                <w:szCs w:val="27"/>
              </w:rPr>
              <w:tab/>
            </w:r>
          </w:p>
        </w:tc>
        <w:tc>
          <w:tcPr>
            <w:tcW w:w="1417" w:type="dxa"/>
            <w:shd w:val="clear" w:color="FFFFFF" w:fill="FFFFFF"/>
          </w:tcPr>
          <w:p w:rsidR="001E66CE" w:rsidRDefault="001E66CE">
            <w:pPr>
              <w:pStyle w:val="Standard"/>
              <w:jc w:val="both"/>
              <w:rPr>
                <w:rFonts w:ascii="Times New Roman" w:eastAsia="Times New Roman" w:hAnsi="Times New Roman" w:cs="Times New Roman"/>
                <w:sz w:val="27"/>
                <w:szCs w:val="27"/>
              </w:rPr>
            </w:pP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(врачи-специалисты)</w:t>
            </w:r>
          </w:p>
        </w:tc>
        <w:tc>
          <w:tcPr>
            <w:tcW w:w="1417" w:type="dxa"/>
            <w:shd w:val="clear" w:color="FFFFFF" w:fill="FFFFFF"/>
          </w:tcPr>
          <w:p w:rsidR="001E66CE" w:rsidRDefault="00DF32BE">
            <w:pPr>
              <w:jc w:val="center"/>
              <w:rPr>
                <w:sz w:val="27"/>
                <w:szCs w:val="27"/>
              </w:rPr>
            </w:pPr>
            <w:r>
              <w:rPr>
                <w:sz w:val="27"/>
                <w:szCs w:val="27"/>
              </w:rPr>
              <w:t>25000</w:t>
            </w:r>
          </w:p>
        </w:tc>
      </w:tr>
    </w:tbl>
    <w:p w:rsidR="001E66CE" w:rsidRDefault="001E66CE">
      <w:pPr>
        <w:pStyle w:val="Standard"/>
        <w:jc w:val="both"/>
      </w:pPr>
    </w:p>
    <w:p w:rsidR="001E66CE" w:rsidRDefault="00DF32BE">
      <w:pPr>
        <w:pStyle w:val="Standard"/>
        <w:jc w:val="center"/>
      </w:pPr>
      <w:r>
        <w:rPr>
          <w:rFonts w:ascii="Times New Roman" w:eastAsia="Times New Roman" w:hAnsi="Times New Roman" w:cs="Times New Roman"/>
          <w:sz w:val="28"/>
          <w:szCs w:val="28"/>
        </w:rPr>
        <w:t>III. Размеры окладов работников</w:t>
      </w:r>
    </w:p>
    <w:p w:rsidR="001E66CE" w:rsidRDefault="00DF32BE">
      <w:pPr>
        <w:pStyle w:val="Standard"/>
        <w:jc w:val="center"/>
      </w:pPr>
      <w:r>
        <w:rPr>
          <w:rFonts w:ascii="Times New Roman" w:eastAsia="Times New Roman" w:hAnsi="Times New Roman" w:cs="Times New Roman"/>
          <w:sz w:val="28"/>
          <w:szCs w:val="28"/>
        </w:rPr>
        <w:t>образовательных организаций, занимающих должности служащих</w:t>
      </w:r>
    </w:p>
    <w:p w:rsidR="001E66CE" w:rsidRDefault="001E66CE">
      <w:pPr>
        <w:pStyle w:val="Standard"/>
        <w:jc w:val="both"/>
      </w:pPr>
    </w:p>
    <w:p w:rsidR="001E66CE" w:rsidRDefault="00DF32BE">
      <w:pPr>
        <w:pStyle w:val="Standard"/>
        <w:ind w:firstLine="709"/>
        <w:jc w:val="both"/>
      </w:pPr>
      <w:r>
        <w:rPr>
          <w:rFonts w:ascii="Times New Roman" w:eastAsia="Times New Roman" w:hAnsi="Times New Roman" w:cs="Times New Roman"/>
          <w:sz w:val="28"/>
          <w:szCs w:val="28"/>
        </w:rPr>
        <w:t xml:space="preserve">9. Размеры окладов работников образовательных организаций, занимающих должности служащих, устанавливаются на основе отнесения занимаемых ими должностей служащих к ПКГ, утвержденным Приказом </w:t>
      </w:r>
      <w:proofErr w:type="spellStart"/>
      <w:r>
        <w:rPr>
          <w:rFonts w:ascii="Times New Roman" w:eastAsia="Times New Roman" w:hAnsi="Times New Roman" w:cs="Times New Roman"/>
          <w:sz w:val="28"/>
          <w:szCs w:val="28"/>
        </w:rPr>
        <w:t>Минздравсоцразвития</w:t>
      </w:r>
      <w:proofErr w:type="spellEnd"/>
      <w:r>
        <w:rPr>
          <w:rFonts w:ascii="Times New Roman" w:eastAsia="Times New Roman" w:hAnsi="Times New Roman" w:cs="Times New Roman"/>
          <w:sz w:val="28"/>
          <w:szCs w:val="28"/>
        </w:rPr>
        <w:t xml:space="preserve"> России от 29 мая 2008 года № 247н "Об утверждении профессиональных квалификационных групп общеотраслевых должностей руководителей, специалистов и служащих":</w:t>
      </w:r>
    </w:p>
    <w:p w:rsidR="001E66CE" w:rsidRDefault="001E66CE">
      <w:pPr>
        <w:pStyle w:val="Standard"/>
        <w:jc w:val="right"/>
        <w:rPr>
          <w:rFonts w:ascii="Times New Roman" w:eastAsia="Times New Roman" w:hAnsi="Times New Roman" w:cs="Times New Roman"/>
          <w:sz w:val="28"/>
          <w:szCs w:val="28"/>
        </w:rPr>
      </w:pPr>
    </w:p>
    <w:p w:rsidR="001E66CE" w:rsidRDefault="00DF32BE">
      <w:pPr>
        <w:pStyle w:val="Standard"/>
        <w:jc w:val="right"/>
      </w:pPr>
      <w:r>
        <w:rPr>
          <w:rFonts w:ascii="Times New Roman" w:eastAsia="Times New Roman" w:hAnsi="Times New Roman" w:cs="Times New Roman"/>
          <w:sz w:val="28"/>
          <w:szCs w:val="28"/>
        </w:rPr>
        <w:t>Таблица 4</w:t>
      </w:r>
    </w:p>
    <w:p w:rsidR="001E66CE" w:rsidRDefault="001E66CE">
      <w:pPr>
        <w:pStyle w:val="Standard"/>
        <w:jc w:val="both"/>
      </w:pPr>
    </w:p>
    <w:tbl>
      <w:tblPr>
        <w:tblStyle w:val="aff0"/>
        <w:tblW w:w="9354" w:type="dxa"/>
        <w:tblLayout w:type="fixed"/>
        <w:tblLook w:val="04A0" w:firstRow="1" w:lastRow="0" w:firstColumn="1" w:lastColumn="0" w:noHBand="0" w:noVBand="1"/>
      </w:tblPr>
      <w:tblGrid>
        <w:gridCol w:w="7937"/>
        <w:gridCol w:w="1417"/>
      </w:tblGrid>
      <w:tr w:rsidR="001E66CE">
        <w:tc>
          <w:tcPr>
            <w:tcW w:w="7937"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Профессиональные квалификационные группы </w:t>
            </w:r>
          </w:p>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и квалификационные уровни</w:t>
            </w:r>
          </w:p>
        </w:tc>
        <w:tc>
          <w:tcPr>
            <w:tcW w:w="141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Размеры окладов (рублей)</w:t>
            </w: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 ПКГ "Общеотраслевые должности служащих первого уровня"</w:t>
            </w:r>
            <w:r>
              <w:rPr>
                <w:rFonts w:ascii="Times New Roman" w:eastAsia="Times New Roman" w:hAnsi="Times New Roman" w:cs="Times New Roman"/>
                <w:sz w:val="27"/>
                <w:szCs w:val="27"/>
              </w:rPr>
              <w:tab/>
            </w:r>
          </w:p>
        </w:tc>
        <w:tc>
          <w:tcPr>
            <w:tcW w:w="1417" w:type="dxa"/>
            <w:shd w:val="clear" w:color="FFFFFF" w:fill="FFFFFF"/>
          </w:tcPr>
          <w:p w:rsidR="001E66CE" w:rsidRDefault="001E66CE">
            <w:pPr>
              <w:pStyle w:val="Standard"/>
              <w:jc w:val="center"/>
              <w:rPr>
                <w:rFonts w:ascii="Times New Roman" w:eastAsia="Times New Roman" w:hAnsi="Times New Roman" w:cs="Times New Roman"/>
                <w:sz w:val="27"/>
                <w:szCs w:val="27"/>
              </w:rPr>
            </w:pP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1-й квалификационный уровень: (архивариус; делопроизводитель; калькулятор; секретарь-машинистка)</w:t>
            </w:r>
            <w:r>
              <w:rPr>
                <w:rFonts w:ascii="Times New Roman" w:eastAsia="Times New Roman" w:hAnsi="Times New Roman" w:cs="Times New Roman"/>
                <w:sz w:val="27"/>
                <w:szCs w:val="27"/>
              </w:rPr>
              <w:tab/>
            </w:r>
          </w:p>
        </w:tc>
        <w:tc>
          <w:tcPr>
            <w:tcW w:w="1417" w:type="dxa"/>
            <w:shd w:val="clear" w:color="FFFFFF" w:fill="FFFFFF"/>
          </w:tcPr>
          <w:p w:rsidR="001E66CE" w:rsidRDefault="00DF32BE">
            <w:pPr>
              <w:jc w:val="center"/>
              <w:rPr>
                <w:sz w:val="27"/>
                <w:szCs w:val="27"/>
              </w:rPr>
            </w:pPr>
            <w:r>
              <w:rPr>
                <w:sz w:val="27"/>
                <w:szCs w:val="27"/>
              </w:rPr>
              <w:t>20000</w:t>
            </w: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2-й квалификационный уровень должности служащих первого квалификационного уровня, по которым может устанавливаться производное должностное наименование "старший"</w:t>
            </w:r>
          </w:p>
        </w:tc>
        <w:tc>
          <w:tcPr>
            <w:tcW w:w="1417" w:type="dxa"/>
            <w:shd w:val="clear" w:color="FFFFFF" w:fill="FFFFFF"/>
          </w:tcPr>
          <w:p w:rsidR="001E66CE" w:rsidRDefault="00DF32BE">
            <w:pPr>
              <w:jc w:val="center"/>
              <w:rPr>
                <w:sz w:val="27"/>
                <w:szCs w:val="27"/>
              </w:rPr>
            </w:pPr>
            <w:r>
              <w:rPr>
                <w:sz w:val="27"/>
                <w:szCs w:val="27"/>
              </w:rPr>
              <w:t>20500</w:t>
            </w: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II. ПКГ "Общеотраслевые должности служащих второго уровня"</w:t>
            </w:r>
          </w:p>
        </w:tc>
        <w:tc>
          <w:tcPr>
            <w:tcW w:w="1417" w:type="dxa"/>
            <w:shd w:val="clear" w:color="FFFFFF" w:fill="FFFFFF"/>
          </w:tcPr>
          <w:p w:rsidR="001E66CE" w:rsidRDefault="001E66CE">
            <w:pPr>
              <w:jc w:val="center"/>
              <w:rPr>
                <w:sz w:val="27"/>
                <w:szCs w:val="27"/>
              </w:rPr>
            </w:pP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(инспектор по кадрам; лаборант; техник; техник-программист; художник)</w:t>
            </w:r>
          </w:p>
        </w:tc>
        <w:tc>
          <w:tcPr>
            <w:tcW w:w="1417" w:type="dxa"/>
            <w:shd w:val="clear" w:color="FFFFFF" w:fill="FFFFFF"/>
          </w:tcPr>
          <w:p w:rsidR="001E66CE" w:rsidRDefault="00DF32BE">
            <w:pPr>
              <w:rPr>
                <w:sz w:val="27"/>
                <w:szCs w:val="27"/>
              </w:rPr>
            </w:pPr>
            <w:r>
              <w:rPr>
                <w:sz w:val="27"/>
                <w:szCs w:val="27"/>
              </w:rPr>
              <w:t xml:space="preserve">  21000</w:t>
            </w: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(заведующий складом; заведующий хозяйством)</w:t>
            </w:r>
          </w:p>
        </w:tc>
        <w:tc>
          <w:tcPr>
            <w:tcW w:w="1417" w:type="dxa"/>
            <w:shd w:val="clear" w:color="FFFFFF" w:fill="FFFFFF"/>
          </w:tcPr>
          <w:p w:rsidR="001E66CE" w:rsidRDefault="00DF32BE">
            <w:pPr>
              <w:rPr>
                <w:sz w:val="27"/>
                <w:szCs w:val="27"/>
              </w:rPr>
            </w:pPr>
            <w:r>
              <w:rPr>
                <w:sz w:val="27"/>
                <w:szCs w:val="27"/>
              </w:rPr>
              <w:t xml:space="preserve">  22000</w:t>
            </w: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(заведующий производством (шеф - повар)</w:t>
            </w:r>
          </w:p>
        </w:tc>
        <w:tc>
          <w:tcPr>
            <w:tcW w:w="1417" w:type="dxa"/>
            <w:shd w:val="clear" w:color="FFFFFF" w:fill="FFFFFF"/>
          </w:tcPr>
          <w:p w:rsidR="001E66CE" w:rsidRDefault="00DF32BE">
            <w:pPr>
              <w:jc w:val="center"/>
              <w:rPr>
                <w:sz w:val="27"/>
                <w:szCs w:val="27"/>
              </w:rPr>
            </w:pPr>
            <w:r>
              <w:rPr>
                <w:sz w:val="27"/>
                <w:szCs w:val="27"/>
              </w:rPr>
              <w:t>23000</w:t>
            </w: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(механик)</w:t>
            </w:r>
          </w:p>
        </w:tc>
        <w:tc>
          <w:tcPr>
            <w:tcW w:w="1417" w:type="dxa"/>
            <w:shd w:val="clear" w:color="FFFFFF" w:fill="FFFFFF"/>
          </w:tcPr>
          <w:p w:rsidR="001E66CE" w:rsidRDefault="00DF32BE">
            <w:pPr>
              <w:jc w:val="center"/>
              <w:rPr>
                <w:sz w:val="27"/>
                <w:szCs w:val="27"/>
              </w:rPr>
            </w:pPr>
            <w:r>
              <w:rPr>
                <w:sz w:val="27"/>
                <w:szCs w:val="27"/>
              </w:rPr>
              <w:t>23500</w:t>
            </w: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5-й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(начальник гаража; начальник (заведующий) мастерской; начальник ремонтного цеха)</w:t>
            </w:r>
          </w:p>
        </w:tc>
        <w:tc>
          <w:tcPr>
            <w:tcW w:w="1417" w:type="dxa"/>
            <w:shd w:val="clear" w:color="FFFFFF" w:fill="FFFFFF"/>
          </w:tcPr>
          <w:p w:rsidR="001E66CE" w:rsidRDefault="00DF32BE">
            <w:pPr>
              <w:jc w:val="center"/>
              <w:rPr>
                <w:sz w:val="27"/>
                <w:szCs w:val="27"/>
              </w:rPr>
            </w:pPr>
            <w:r>
              <w:rPr>
                <w:sz w:val="27"/>
                <w:szCs w:val="27"/>
              </w:rPr>
              <w:lastRenderedPageBreak/>
              <w:t>24500</w:t>
            </w: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III. ПКГ "Общеотраслевые должности служащих третьего уровня"</w:t>
            </w:r>
          </w:p>
        </w:tc>
        <w:tc>
          <w:tcPr>
            <w:tcW w:w="1417" w:type="dxa"/>
            <w:shd w:val="clear" w:color="FFFFFF" w:fill="FFFFFF"/>
          </w:tcPr>
          <w:p w:rsidR="001E66CE" w:rsidRDefault="001E66CE">
            <w:pPr>
              <w:jc w:val="center"/>
              <w:rPr>
                <w:sz w:val="27"/>
                <w:szCs w:val="27"/>
              </w:rPr>
            </w:pP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(бухгалтер; инженер; инженер по охране труда; инженер-программист (программист); инженер-энергетик (энергетик); психолог; специалист по кадрам; экономист)</w:t>
            </w:r>
            <w:r>
              <w:rPr>
                <w:rFonts w:ascii="Times New Roman" w:eastAsia="Times New Roman" w:hAnsi="Times New Roman" w:cs="Times New Roman"/>
                <w:sz w:val="27"/>
                <w:szCs w:val="27"/>
              </w:rPr>
              <w:tab/>
            </w:r>
          </w:p>
        </w:tc>
        <w:tc>
          <w:tcPr>
            <w:tcW w:w="1417" w:type="dxa"/>
            <w:shd w:val="clear" w:color="FFFFFF" w:fill="FFFFFF"/>
          </w:tcPr>
          <w:p w:rsidR="001E66CE" w:rsidRDefault="00DF32BE">
            <w:pPr>
              <w:jc w:val="center"/>
              <w:rPr>
                <w:sz w:val="27"/>
                <w:szCs w:val="27"/>
              </w:rPr>
            </w:pPr>
            <w:r>
              <w:rPr>
                <w:sz w:val="27"/>
                <w:szCs w:val="27"/>
              </w:rPr>
              <w:t>25500</w:t>
            </w: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2-й квалификационный уровень должности служащих первого квалификационного уровня, по которым может устанавливаться II </w:t>
            </w:r>
            <w:proofErr w:type="spellStart"/>
            <w:r>
              <w:rPr>
                <w:rFonts w:ascii="Times New Roman" w:eastAsia="Times New Roman" w:hAnsi="Times New Roman" w:cs="Times New Roman"/>
                <w:sz w:val="27"/>
                <w:szCs w:val="27"/>
              </w:rPr>
              <w:t>внутридолжностная</w:t>
            </w:r>
            <w:proofErr w:type="spellEnd"/>
            <w:r>
              <w:rPr>
                <w:rFonts w:ascii="Times New Roman" w:eastAsia="Times New Roman" w:hAnsi="Times New Roman" w:cs="Times New Roman"/>
                <w:sz w:val="27"/>
                <w:szCs w:val="27"/>
              </w:rPr>
              <w:t xml:space="preserve"> категория</w:t>
            </w:r>
            <w:r>
              <w:rPr>
                <w:rFonts w:ascii="Times New Roman" w:eastAsia="Times New Roman" w:hAnsi="Times New Roman" w:cs="Times New Roman"/>
                <w:sz w:val="27"/>
                <w:szCs w:val="27"/>
              </w:rPr>
              <w:tab/>
            </w:r>
          </w:p>
        </w:tc>
        <w:tc>
          <w:tcPr>
            <w:tcW w:w="1417" w:type="dxa"/>
            <w:shd w:val="clear" w:color="FFFFFF" w:fill="FFFFFF"/>
          </w:tcPr>
          <w:p w:rsidR="001E66CE" w:rsidRDefault="00DF32BE">
            <w:pPr>
              <w:jc w:val="center"/>
              <w:rPr>
                <w:sz w:val="27"/>
                <w:szCs w:val="27"/>
              </w:rPr>
            </w:pPr>
            <w:r>
              <w:rPr>
                <w:sz w:val="27"/>
                <w:szCs w:val="27"/>
              </w:rPr>
              <w:t>25700</w:t>
            </w: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3-й квалификационный уровень должности служащих первого квалификационного уровня, по которым может устанавливаться I </w:t>
            </w:r>
            <w:proofErr w:type="spellStart"/>
            <w:r>
              <w:rPr>
                <w:rFonts w:ascii="Times New Roman" w:eastAsia="Times New Roman" w:hAnsi="Times New Roman" w:cs="Times New Roman"/>
                <w:sz w:val="27"/>
                <w:szCs w:val="27"/>
              </w:rPr>
              <w:t>внутридолжностная</w:t>
            </w:r>
            <w:proofErr w:type="spellEnd"/>
            <w:r>
              <w:rPr>
                <w:rFonts w:ascii="Times New Roman" w:eastAsia="Times New Roman" w:hAnsi="Times New Roman" w:cs="Times New Roman"/>
                <w:sz w:val="27"/>
                <w:szCs w:val="27"/>
              </w:rPr>
              <w:t xml:space="preserve"> категория</w:t>
            </w:r>
            <w:r>
              <w:rPr>
                <w:rFonts w:ascii="Times New Roman" w:eastAsia="Times New Roman" w:hAnsi="Times New Roman" w:cs="Times New Roman"/>
                <w:sz w:val="27"/>
                <w:szCs w:val="27"/>
              </w:rPr>
              <w:tab/>
            </w:r>
          </w:p>
        </w:tc>
        <w:tc>
          <w:tcPr>
            <w:tcW w:w="1417" w:type="dxa"/>
            <w:shd w:val="clear" w:color="FFFFFF" w:fill="FFFFFF"/>
          </w:tcPr>
          <w:p w:rsidR="001E66CE" w:rsidRDefault="00DF32BE">
            <w:pPr>
              <w:jc w:val="center"/>
              <w:rPr>
                <w:sz w:val="27"/>
                <w:szCs w:val="27"/>
              </w:rPr>
            </w:pPr>
            <w:r>
              <w:rPr>
                <w:sz w:val="27"/>
                <w:szCs w:val="27"/>
              </w:rPr>
              <w:t>25900</w:t>
            </w: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4-й квалификационный уровень должности служащих первого квалификационного уровня, по которым может устанавливаться производное должностное наименование "ведущий"</w:t>
            </w:r>
            <w:r>
              <w:rPr>
                <w:rFonts w:ascii="Times New Roman" w:eastAsia="Times New Roman" w:hAnsi="Times New Roman" w:cs="Times New Roman"/>
                <w:sz w:val="27"/>
                <w:szCs w:val="27"/>
              </w:rPr>
              <w:tab/>
            </w:r>
          </w:p>
        </w:tc>
        <w:tc>
          <w:tcPr>
            <w:tcW w:w="1417" w:type="dxa"/>
            <w:shd w:val="clear" w:color="FFFFFF" w:fill="FFFFFF"/>
          </w:tcPr>
          <w:p w:rsidR="001E66CE" w:rsidRDefault="00DF32BE">
            <w:pPr>
              <w:jc w:val="center"/>
              <w:rPr>
                <w:sz w:val="27"/>
                <w:szCs w:val="27"/>
              </w:rPr>
            </w:pPr>
            <w:r>
              <w:rPr>
                <w:sz w:val="27"/>
                <w:szCs w:val="27"/>
              </w:rPr>
              <w:t>26100</w:t>
            </w: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IV. ПКГ "Общеотраслевые должности служащих четвертого уровня"</w:t>
            </w:r>
          </w:p>
        </w:tc>
        <w:tc>
          <w:tcPr>
            <w:tcW w:w="1417" w:type="dxa"/>
            <w:shd w:val="clear" w:color="FFFFFF" w:fill="FFFFFF"/>
          </w:tcPr>
          <w:p w:rsidR="001E66CE" w:rsidRDefault="001E66CE">
            <w:pPr>
              <w:jc w:val="center"/>
              <w:rPr>
                <w:sz w:val="27"/>
                <w:szCs w:val="27"/>
              </w:rPr>
            </w:pPr>
          </w:p>
        </w:tc>
      </w:tr>
      <w:tr w:rsidR="001E66CE">
        <w:tc>
          <w:tcPr>
            <w:tcW w:w="7937"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2-й квалификационный уровень: (технолог)</w:t>
            </w:r>
          </w:p>
        </w:tc>
        <w:tc>
          <w:tcPr>
            <w:tcW w:w="1417" w:type="dxa"/>
            <w:shd w:val="clear" w:color="FFFFFF" w:fill="FFFFFF"/>
          </w:tcPr>
          <w:p w:rsidR="001E66CE" w:rsidRDefault="00DF32BE">
            <w:pPr>
              <w:jc w:val="center"/>
              <w:rPr>
                <w:sz w:val="27"/>
                <w:szCs w:val="27"/>
              </w:rPr>
            </w:pPr>
            <w:r>
              <w:rPr>
                <w:sz w:val="27"/>
                <w:szCs w:val="27"/>
              </w:rPr>
              <w:t>27700</w:t>
            </w:r>
          </w:p>
        </w:tc>
      </w:tr>
    </w:tbl>
    <w:p w:rsidR="001E66CE" w:rsidRDefault="001E66CE">
      <w:pPr>
        <w:pStyle w:val="Standard"/>
        <w:jc w:val="center"/>
      </w:pPr>
    </w:p>
    <w:p w:rsidR="001E66CE" w:rsidRDefault="00DF32BE">
      <w:pPr>
        <w:pStyle w:val="Standard"/>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IV. Размеры оклад</w:t>
      </w:r>
      <w:r>
        <w:rPr>
          <w:rFonts w:ascii="Times New Roman" w:eastAsia="Times New Roman" w:hAnsi="Times New Roman" w:cs="Times New Roman"/>
          <w:color w:val="000000" w:themeColor="text1"/>
          <w:sz w:val="28"/>
          <w:szCs w:val="28"/>
        </w:rPr>
        <w:t>ов работников образовательных организаций по профессиональным</w:t>
      </w:r>
    </w:p>
    <w:p w:rsidR="001E66CE" w:rsidRDefault="00DF32BE">
      <w:pPr>
        <w:pStyle w:val="Standard"/>
        <w:jc w:val="center"/>
      </w:pPr>
      <w:r>
        <w:rPr>
          <w:rFonts w:ascii="Times New Roman" w:eastAsia="Times New Roman" w:hAnsi="Times New Roman" w:cs="Times New Roman"/>
          <w:sz w:val="28"/>
          <w:szCs w:val="28"/>
        </w:rPr>
        <w:t>группам общеотраслевых профессий рабочих</w:t>
      </w:r>
    </w:p>
    <w:p w:rsidR="001E66CE" w:rsidRDefault="001E66CE">
      <w:pPr>
        <w:pStyle w:val="Standard"/>
        <w:jc w:val="both"/>
      </w:pPr>
    </w:p>
    <w:p w:rsidR="001E66CE" w:rsidRDefault="00DF32BE">
      <w:pPr>
        <w:pStyle w:val="Standard"/>
        <w:ind w:firstLine="709"/>
        <w:jc w:val="both"/>
        <w:rPr>
          <w:highlight w:val="white"/>
        </w:rPr>
      </w:pPr>
      <w:r>
        <w:rPr>
          <w:rFonts w:ascii="Times New Roman" w:eastAsia="Times New Roman" w:hAnsi="Times New Roman" w:cs="Times New Roman"/>
          <w:sz w:val="28"/>
          <w:szCs w:val="28"/>
        </w:rPr>
        <w:t xml:space="preserve">10. Размеры окладов работников образовательных организаций, занимающих должности рабочих, устанавливаются на основе отнесения занимаемых ими должностей рабочих к ПКГ, утвержденным Приказом </w:t>
      </w:r>
      <w:proofErr w:type="spellStart"/>
      <w:r>
        <w:rPr>
          <w:rFonts w:ascii="Times New Roman" w:eastAsia="Times New Roman" w:hAnsi="Times New Roman" w:cs="Times New Roman"/>
          <w:sz w:val="28"/>
          <w:szCs w:val="28"/>
        </w:rPr>
        <w:t>Минздравсоцразвития</w:t>
      </w:r>
      <w:proofErr w:type="spellEnd"/>
      <w:r>
        <w:rPr>
          <w:rFonts w:ascii="Times New Roman" w:eastAsia="Times New Roman" w:hAnsi="Times New Roman" w:cs="Times New Roman"/>
          <w:sz w:val="28"/>
          <w:szCs w:val="28"/>
        </w:rPr>
        <w:t xml:space="preserve"> России от 29 мая 2008 года № 248н "Об утверждении профессиональных квалификационных групп общеотраслевых профессий рабочих" и </w:t>
      </w:r>
      <w:r>
        <w:rPr>
          <w:rFonts w:ascii="Times New Roman" w:eastAsia="Times New Roman" w:hAnsi="Times New Roman" w:cs="Times New Roman"/>
          <w:sz w:val="28"/>
          <w:szCs w:val="28"/>
          <w:highlight w:val="white"/>
        </w:rPr>
        <w:t xml:space="preserve">в соответствии с Приказом </w:t>
      </w:r>
      <w:proofErr w:type="spellStart"/>
      <w:r>
        <w:rPr>
          <w:rFonts w:ascii="Times New Roman" w:eastAsia="Times New Roman" w:hAnsi="Times New Roman" w:cs="Times New Roman"/>
          <w:sz w:val="28"/>
          <w:szCs w:val="28"/>
          <w:highlight w:val="white"/>
        </w:rPr>
        <w:t>Росстандарта</w:t>
      </w:r>
      <w:proofErr w:type="spellEnd"/>
      <w:r>
        <w:rPr>
          <w:rFonts w:ascii="Times New Roman" w:eastAsia="Times New Roman" w:hAnsi="Times New Roman" w:cs="Times New Roman"/>
          <w:sz w:val="28"/>
          <w:szCs w:val="28"/>
          <w:highlight w:val="white"/>
        </w:rPr>
        <w:t xml:space="preserve"> от 16 мая 2025 года                    № 423 – </w:t>
      </w:r>
      <w:proofErr w:type="spellStart"/>
      <w:r>
        <w:rPr>
          <w:rFonts w:ascii="Times New Roman" w:eastAsia="Times New Roman" w:hAnsi="Times New Roman" w:cs="Times New Roman"/>
          <w:sz w:val="28"/>
          <w:szCs w:val="28"/>
          <w:highlight w:val="white"/>
        </w:rPr>
        <w:t>ст</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ОК </w:t>
      </w:r>
      <w:r w:rsidR="0086344E">
        <w:rPr>
          <w:rFonts w:ascii="Times New Roman" w:eastAsia="Times New Roman" w:hAnsi="Times New Roman" w:cs="Times New Roman"/>
          <w:sz w:val="28"/>
          <w:szCs w:val="28"/>
          <w:highlight w:val="white"/>
        </w:rPr>
        <w:t>016 -</w:t>
      </w:r>
      <w:r>
        <w:rPr>
          <w:rFonts w:ascii="Times New Roman" w:eastAsia="Times New Roman" w:hAnsi="Times New Roman" w:cs="Times New Roman"/>
          <w:sz w:val="28"/>
          <w:szCs w:val="28"/>
          <w:highlight w:val="white"/>
        </w:rPr>
        <w:t xml:space="preserve"> 2025. Общероссийским классификатором профессий рабочих, должностей, служащих и тарифных разрядов</w:t>
      </w:r>
      <w:r>
        <w:rPr>
          <w:rFonts w:ascii="Times New Roman" w:eastAsia="Times New Roman" w:hAnsi="Times New Roman" w:cs="Times New Roman"/>
          <w:sz w:val="28"/>
          <w:szCs w:val="28"/>
        </w:rPr>
        <w:t>"</w:t>
      </w:r>
      <w:r>
        <w:rPr>
          <w:highlight w:val="white"/>
        </w:rPr>
        <w:t>:</w:t>
      </w:r>
    </w:p>
    <w:p w:rsidR="001E66CE" w:rsidRDefault="00DF32BE">
      <w:pPr>
        <w:pStyle w:val="Standard"/>
        <w:jc w:val="right"/>
      </w:pPr>
      <w:r>
        <w:rPr>
          <w:rFonts w:ascii="Times New Roman" w:eastAsia="Times New Roman" w:hAnsi="Times New Roman" w:cs="Times New Roman"/>
          <w:sz w:val="28"/>
          <w:szCs w:val="28"/>
        </w:rPr>
        <w:t>Таблица 5</w:t>
      </w:r>
    </w:p>
    <w:p w:rsidR="001E66CE" w:rsidRDefault="001E66CE">
      <w:pPr>
        <w:pStyle w:val="Standard"/>
        <w:jc w:val="both"/>
      </w:pPr>
    </w:p>
    <w:tbl>
      <w:tblPr>
        <w:tblStyle w:val="aff0"/>
        <w:tblW w:w="9354" w:type="dxa"/>
        <w:tblLayout w:type="fixed"/>
        <w:tblLook w:val="04A0" w:firstRow="1" w:lastRow="0" w:firstColumn="1" w:lastColumn="0" w:noHBand="0" w:noVBand="1"/>
      </w:tblPr>
      <w:tblGrid>
        <w:gridCol w:w="7795"/>
        <w:gridCol w:w="1559"/>
      </w:tblGrid>
      <w:tr w:rsidR="001E66CE">
        <w:tc>
          <w:tcPr>
            <w:tcW w:w="7795"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Профессиональные квалификационные группы и квалификационные уровни</w:t>
            </w:r>
          </w:p>
        </w:tc>
        <w:tc>
          <w:tcPr>
            <w:tcW w:w="1559"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Размеры окладов (рублей)</w:t>
            </w: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 ПКГ "Общеотраслевые профессии рабочих первого уровня"</w:t>
            </w:r>
          </w:p>
        </w:tc>
        <w:tc>
          <w:tcPr>
            <w:tcW w:w="1559" w:type="dxa"/>
            <w:shd w:val="clear" w:color="FFFFFF" w:fill="FFFFFF"/>
          </w:tcPr>
          <w:p w:rsidR="001E66CE" w:rsidRDefault="001E66CE">
            <w:pPr>
              <w:pStyle w:val="Standard"/>
              <w:jc w:val="both"/>
              <w:rPr>
                <w:rFonts w:ascii="Times New Roman" w:eastAsia="Times New Roman" w:hAnsi="Times New Roman" w:cs="Times New Roman"/>
                <w:sz w:val="27"/>
                <w:szCs w:val="27"/>
              </w:rPr>
            </w:pP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1-й квалификационный уровень 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(гардеробщик; дворник; дезинфектор; кастелянша; кладовщик; костюмер; кухонный рабочий; машинист по стирке белья; машинист (кочегар) котельной; мойщик посуды, подсобный </w:t>
            </w:r>
            <w:r>
              <w:rPr>
                <w:rFonts w:ascii="Times New Roman" w:eastAsia="Times New Roman" w:hAnsi="Times New Roman" w:cs="Times New Roman"/>
                <w:sz w:val="27"/>
                <w:szCs w:val="27"/>
              </w:rPr>
              <w:lastRenderedPageBreak/>
              <w:t>рабочий; сторож (вахтер); уборщик производственных помещений; уборщик служебных помещений)</w:t>
            </w:r>
          </w:p>
        </w:tc>
        <w:tc>
          <w:tcPr>
            <w:tcW w:w="1559" w:type="dxa"/>
            <w:shd w:val="clear" w:color="FFFFFF" w:fill="FFFFFF"/>
          </w:tcPr>
          <w:p w:rsidR="001E66CE" w:rsidRDefault="00DF32BE">
            <w:pPr>
              <w:jc w:val="center"/>
              <w:rPr>
                <w:sz w:val="27"/>
                <w:szCs w:val="27"/>
              </w:rPr>
            </w:pPr>
            <w:r>
              <w:rPr>
                <w:sz w:val="27"/>
                <w:szCs w:val="27"/>
              </w:rPr>
              <w:lastRenderedPageBreak/>
              <w:t>20000</w:t>
            </w: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2-й квалификационный уровень профессий рабочих, отнесенных к первому квалификационному уровню, при выполнении работ по профессии с производным наименованием "старший"</w:t>
            </w:r>
          </w:p>
        </w:tc>
        <w:tc>
          <w:tcPr>
            <w:tcW w:w="1559" w:type="dxa"/>
            <w:shd w:val="clear" w:color="FFFFFF" w:fill="FFFFFF"/>
          </w:tcPr>
          <w:p w:rsidR="001E66CE" w:rsidRDefault="00DF32BE">
            <w:pPr>
              <w:jc w:val="center"/>
              <w:rPr>
                <w:sz w:val="27"/>
                <w:szCs w:val="27"/>
              </w:rPr>
            </w:pPr>
            <w:r>
              <w:rPr>
                <w:sz w:val="27"/>
                <w:szCs w:val="27"/>
              </w:rPr>
              <w:t>20500</w:t>
            </w: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II. Профессиональная квалификационная группа "Общеотраслевые профессии рабочих второго уровня"</w:t>
            </w:r>
            <w:r>
              <w:rPr>
                <w:rFonts w:ascii="Times New Roman" w:eastAsia="Times New Roman" w:hAnsi="Times New Roman" w:cs="Times New Roman"/>
                <w:sz w:val="27"/>
                <w:szCs w:val="27"/>
              </w:rPr>
              <w:tab/>
            </w:r>
          </w:p>
        </w:tc>
        <w:tc>
          <w:tcPr>
            <w:tcW w:w="1559" w:type="dxa"/>
            <w:shd w:val="clear" w:color="FFFFFF" w:fill="FFFFFF"/>
          </w:tcPr>
          <w:p w:rsidR="001E66CE" w:rsidRDefault="001E66CE">
            <w:pPr>
              <w:jc w:val="center"/>
              <w:rPr>
                <w:sz w:val="27"/>
                <w:szCs w:val="27"/>
              </w:rPr>
            </w:pP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1-й квалификационный уровень 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(буфетчик; водитель автомобиля; мастер по хозяйству; пекарь; повар; рабочий по комплексному обслуживанию и ремонту зданий)</w:t>
            </w:r>
            <w:r>
              <w:rPr>
                <w:rFonts w:ascii="Times New Roman" w:eastAsia="Times New Roman" w:hAnsi="Times New Roman" w:cs="Times New Roman"/>
                <w:sz w:val="27"/>
                <w:szCs w:val="27"/>
              </w:rPr>
              <w:tab/>
            </w:r>
          </w:p>
        </w:tc>
        <w:tc>
          <w:tcPr>
            <w:tcW w:w="1559" w:type="dxa"/>
            <w:shd w:val="clear" w:color="FFFFFF" w:fill="FFFFFF"/>
          </w:tcPr>
          <w:p w:rsidR="001E66CE" w:rsidRDefault="00DF32BE">
            <w:pPr>
              <w:jc w:val="center"/>
              <w:rPr>
                <w:sz w:val="27"/>
                <w:szCs w:val="27"/>
              </w:rPr>
            </w:pPr>
            <w:r>
              <w:rPr>
                <w:sz w:val="27"/>
                <w:szCs w:val="27"/>
              </w:rPr>
              <w:t>21000</w:t>
            </w: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2-й квалификационный уровень 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 (хореограф)</w:t>
            </w:r>
          </w:p>
        </w:tc>
        <w:tc>
          <w:tcPr>
            <w:tcW w:w="1559" w:type="dxa"/>
            <w:shd w:val="clear" w:color="FFFFFF" w:fill="FFFFFF"/>
          </w:tcPr>
          <w:p w:rsidR="001E66CE" w:rsidRDefault="00DF32BE">
            <w:pPr>
              <w:rPr>
                <w:sz w:val="27"/>
                <w:szCs w:val="27"/>
              </w:rPr>
            </w:pPr>
            <w:r>
              <w:rPr>
                <w:sz w:val="27"/>
                <w:szCs w:val="27"/>
              </w:rPr>
              <w:t xml:space="preserve">  22000</w:t>
            </w:r>
          </w:p>
          <w:p w:rsidR="001E66CE" w:rsidRDefault="001E66CE">
            <w:pPr>
              <w:jc w:val="center"/>
              <w:rPr>
                <w:sz w:val="27"/>
                <w:szCs w:val="27"/>
              </w:rPr>
            </w:pP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3-й квалификационный уровень 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559" w:type="dxa"/>
            <w:shd w:val="clear" w:color="FFFFFF" w:fill="FFFFFF"/>
          </w:tcPr>
          <w:p w:rsidR="001E66CE" w:rsidRDefault="00DF32BE">
            <w:pPr>
              <w:jc w:val="center"/>
              <w:rPr>
                <w:sz w:val="27"/>
                <w:szCs w:val="27"/>
              </w:rPr>
            </w:pPr>
            <w:r>
              <w:rPr>
                <w:sz w:val="27"/>
                <w:szCs w:val="27"/>
              </w:rPr>
              <w:t>23000</w:t>
            </w: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rPr>
              <w:t xml:space="preserve">4-й квалификационный уровень наименования профессий рабочих, предусмотренных 1 - 3 квалификационными уровнями настоящей профессиональной группы, выполняющих важные (особо важные) и ответственные (особо ответственные работы): </w:t>
            </w:r>
            <w:r>
              <w:rPr>
                <w:rFonts w:ascii="Times New Roman" w:eastAsia="Times New Roman" w:hAnsi="Times New Roman" w:cs="Times New Roman"/>
                <w:sz w:val="27"/>
                <w:szCs w:val="27"/>
                <w:highlight w:val="white"/>
              </w:rPr>
              <w:t>(водитель автобуса, осуществляющий перевозку детей)</w:t>
            </w:r>
          </w:p>
        </w:tc>
        <w:tc>
          <w:tcPr>
            <w:tcW w:w="1559" w:type="dxa"/>
            <w:shd w:val="clear" w:color="FFFFFF" w:fill="FFFFFF"/>
          </w:tcPr>
          <w:p w:rsidR="001E66CE" w:rsidRDefault="00DF32BE">
            <w:pPr>
              <w:jc w:val="center"/>
              <w:rPr>
                <w:sz w:val="27"/>
                <w:szCs w:val="27"/>
              </w:rPr>
            </w:pPr>
            <w:r>
              <w:rPr>
                <w:sz w:val="27"/>
                <w:szCs w:val="27"/>
              </w:rPr>
              <w:t>23500</w:t>
            </w:r>
          </w:p>
        </w:tc>
      </w:tr>
    </w:tbl>
    <w:p w:rsidR="001E66CE" w:rsidRDefault="001E66CE">
      <w:pPr>
        <w:pStyle w:val="Standard"/>
        <w:jc w:val="both"/>
      </w:pPr>
    </w:p>
    <w:p w:rsidR="001E66CE" w:rsidRDefault="00DF32BE">
      <w:pPr>
        <w:pStyle w:val="Standard"/>
        <w:ind w:firstLine="709"/>
        <w:jc w:val="both"/>
      </w:pPr>
      <w:r>
        <w:rPr>
          <w:rFonts w:ascii="Times New Roman" w:eastAsia="Times New Roman" w:hAnsi="Times New Roman" w:cs="Times New Roman"/>
          <w:sz w:val="28"/>
          <w:szCs w:val="28"/>
        </w:rPr>
        <w:t xml:space="preserve">11. Размеры окладов должностей работников библиотек образовательных организаций устанавливаются в зависимости от присвоенных им квалификационных разрядов в соответствии с Приказом </w:t>
      </w:r>
      <w:proofErr w:type="spellStart"/>
      <w:r>
        <w:rPr>
          <w:rFonts w:ascii="Times New Roman" w:eastAsia="Times New Roman" w:hAnsi="Times New Roman" w:cs="Times New Roman"/>
          <w:sz w:val="28"/>
          <w:szCs w:val="28"/>
        </w:rPr>
        <w:t>Минздравсоцразвития</w:t>
      </w:r>
      <w:proofErr w:type="spellEnd"/>
      <w:r>
        <w:rPr>
          <w:rFonts w:ascii="Times New Roman" w:eastAsia="Times New Roman" w:hAnsi="Times New Roman" w:cs="Times New Roman"/>
          <w:sz w:val="28"/>
          <w:szCs w:val="28"/>
        </w:rPr>
        <w:t xml:space="preserve"> России от 31 августа 2007 года № 570 "Об утверждении профессиональных квалификационных групп общеотраслевых должностей культуры, искусства и кинематографии ведущего звена":</w:t>
      </w:r>
    </w:p>
    <w:p w:rsidR="001E66CE" w:rsidRDefault="00DF32BE">
      <w:pPr>
        <w:pStyle w:val="Standard"/>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6</w:t>
      </w:r>
    </w:p>
    <w:p w:rsidR="001E66CE" w:rsidRDefault="001E66CE">
      <w:pPr>
        <w:pStyle w:val="Standard"/>
        <w:jc w:val="right"/>
        <w:rPr>
          <w:rFonts w:ascii="Times New Roman" w:eastAsia="Times New Roman" w:hAnsi="Times New Roman" w:cs="Times New Roman"/>
          <w:sz w:val="28"/>
          <w:szCs w:val="28"/>
        </w:rPr>
      </w:pPr>
    </w:p>
    <w:tbl>
      <w:tblPr>
        <w:tblStyle w:val="aff0"/>
        <w:tblW w:w="9354" w:type="dxa"/>
        <w:tblLayout w:type="fixed"/>
        <w:tblLook w:val="04A0" w:firstRow="1" w:lastRow="0" w:firstColumn="1" w:lastColumn="0" w:noHBand="0" w:noVBand="1"/>
      </w:tblPr>
      <w:tblGrid>
        <w:gridCol w:w="7795"/>
        <w:gridCol w:w="1559"/>
      </w:tblGrid>
      <w:tr w:rsidR="001E66CE">
        <w:trPr>
          <w:trHeight w:val="840"/>
        </w:trPr>
        <w:tc>
          <w:tcPr>
            <w:tcW w:w="7795"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Профессиональные квалификационные группы </w:t>
            </w:r>
          </w:p>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и квалификационные уровни</w:t>
            </w:r>
          </w:p>
        </w:tc>
        <w:tc>
          <w:tcPr>
            <w:tcW w:w="1559"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Размеры окладов (рублей)</w:t>
            </w: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III. ПКГ "Общеотраслевые должности работников культуры, искусства и кинематографии ведущего звена":</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(библиотекарь)</w:t>
            </w:r>
          </w:p>
        </w:tc>
        <w:tc>
          <w:tcPr>
            <w:tcW w:w="1559"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23500</w:t>
            </w:r>
          </w:p>
        </w:tc>
      </w:tr>
    </w:tbl>
    <w:p w:rsidR="001E66CE" w:rsidRDefault="001E66CE">
      <w:pPr>
        <w:pStyle w:val="Standard"/>
        <w:jc w:val="both"/>
      </w:pPr>
    </w:p>
    <w:p w:rsidR="001E66CE" w:rsidRDefault="00DF32BE">
      <w:pPr>
        <w:pStyle w:val="Standard"/>
        <w:ind w:firstLine="709"/>
        <w:jc w:val="both"/>
      </w:pPr>
      <w:r>
        <w:rPr>
          <w:rFonts w:ascii="Times New Roman" w:eastAsia="Times New Roman" w:hAnsi="Times New Roman" w:cs="Times New Roman"/>
          <w:sz w:val="28"/>
          <w:szCs w:val="28"/>
        </w:rPr>
        <w:t xml:space="preserve">12. Размеры окладов работников в области физической культуры и спорта устанавливаются в зависимости от присвоенных им </w:t>
      </w:r>
      <w:r>
        <w:rPr>
          <w:rFonts w:ascii="Times New Roman" w:eastAsia="Times New Roman" w:hAnsi="Times New Roman" w:cs="Times New Roman"/>
          <w:sz w:val="28"/>
          <w:szCs w:val="28"/>
        </w:rPr>
        <w:lastRenderedPageBreak/>
        <w:t xml:space="preserve">квалификационных разрядов в соответствии с Приказом </w:t>
      </w:r>
      <w:proofErr w:type="spellStart"/>
      <w:r>
        <w:rPr>
          <w:rFonts w:ascii="Times New Roman" w:eastAsia="Times New Roman" w:hAnsi="Times New Roman" w:cs="Times New Roman"/>
          <w:sz w:val="28"/>
          <w:szCs w:val="28"/>
        </w:rPr>
        <w:t>Минздравсоцразвития</w:t>
      </w:r>
      <w:proofErr w:type="spellEnd"/>
      <w:r>
        <w:rPr>
          <w:rFonts w:ascii="Times New Roman" w:eastAsia="Times New Roman" w:hAnsi="Times New Roman" w:cs="Times New Roman"/>
          <w:sz w:val="28"/>
          <w:szCs w:val="28"/>
        </w:rPr>
        <w:t xml:space="preserve"> России от 27 февраля 2012 года № 165н "Об утверждении профессиональных квалификационных групп должностей работников физической культуры и спорта":</w:t>
      </w:r>
    </w:p>
    <w:p w:rsidR="001E66CE" w:rsidRDefault="001E66CE">
      <w:pPr>
        <w:pStyle w:val="Standard"/>
        <w:jc w:val="both"/>
      </w:pPr>
    </w:p>
    <w:p w:rsidR="001E66CE" w:rsidRDefault="00DF32BE">
      <w:pPr>
        <w:pStyle w:val="Standard"/>
        <w:jc w:val="right"/>
      </w:pPr>
      <w:r>
        <w:rPr>
          <w:rFonts w:ascii="Times New Roman" w:eastAsia="Times New Roman" w:hAnsi="Times New Roman" w:cs="Times New Roman"/>
          <w:sz w:val="28"/>
          <w:szCs w:val="28"/>
        </w:rPr>
        <w:t>Таблица 7</w:t>
      </w:r>
    </w:p>
    <w:p w:rsidR="001E66CE" w:rsidRDefault="001E66CE">
      <w:pPr>
        <w:pStyle w:val="Standard"/>
        <w:jc w:val="both"/>
      </w:pPr>
    </w:p>
    <w:tbl>
      <w:tblPr>
        <w:tblStyle w:val="aff0"/>
        <w:tblW w:w="9354" w:type="dxa"/>
        <w:tblLayout w:type="fixed"/>
        <w:tblLook w:val="04A0" w:firstRow="1" w:lastRow="0" w:firstColumn="1" w:lastColumn="0" w:noHBand="0" w:noVBand="1"/>
      </w:tblPr>
      <w:tblGrid>
        <w:gridCol w:w="7795"/>
        <w:gridCol w:w="1559"/>
      </w:tblGrid>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I. Профессиональные квалификационные группы и квалификационные уровни</w:t>
            </w:r>
          </w:p>
        </w:tc>
        <w:tc>
          <w:tcPr>
            <w:tcW w:w="1559"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Размеры окладов (рублей)</w:t>
            </w: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ПКГ должностей работников физической культуры и спорта второго уровня</w:t>
            </w:r>
            <w:r>
              <w:rPr>
                <w:rFonts w:ascii="Times New Roman" w:eastAsia="Times New Roman" w:hAnsi="Times New Roman" w:cs="Times New Roman"/>
                <w:sz w:val="27"/>
                <w:szCs w:val="27"/>
              </w:rPr>
              <w:tab/>
            </w:r>
          </w:p>
          <w:p w:rsidR="001E66CE" w:rsidRDefault="001E66CE">
            <w:pPr>
              <w:pStyle w:val="Standard"/>
              <w:jc w:val="both"/>
              <w:rPr>
                <w:rFonts w:ascii="Times New Roman" w:eastAsia="Times New Roman" w:hAnsi="Times New Roman" w:cs="Times New Roman"/>
                <w:sz w:val="27"/>
                <w:szCs w:val="27"/>
              </w:rPr>
            </w:pPr>
          </w:p>
        </w:tc>
        <w:tc>
          <w:tcPr>
            <w:tcW w:w="1559" w:type="dxa"/>
            <w:shd w:val="clear" w:color="FFFFFF" w:fill="FFFFFF"/>
          </w:tcPr>
          <w:p w:rsidR="001E66CE" w:rsidRDefault="001E66CE">
            <w:pPr>
              <w:pStyle w:val="Standard"/>
              <w:jc w:val="both"/>
              <w:rPr>
                <w:rFonts w:ascii="Times New Roman" w:eastAsia="Times New Roman" w:hAnsi="Times New Roman" w:cs="Times New Roman"/>
                <w:sz w:val="27"/>
                <w:szCs w:val="27"/>
              </w:rPr>
            </w:pPr>
          </w:p>
        </w:tc>
      </w:tr>
      <w:tr w:rsidR="001E66CE">
        <w:tc>
          <w:tcPr>
            <w:tcW w:w="7795" w:type="dxa"/>
            <w:shd w:val="clear" w:color="FFFFFF" w:fill="FFFFFF"/>
          </w:tcPr>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1-й квалификационный уровень:</w:t>
            </w:r>
          </w:p>
          <w:p w:rsidR="001E66CE" w:rsidRDefault="00DF32BE">
            <w:pPr>
              <w:pStyle w:val="Standard"/>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(спортсмен - инструктор)</w:t>
            </w:r>
          </w:p>
        </w:tc>
        <w:tc>
          <w:tcPr>
            <w:tcW w:w="1559" w:type="dxa"/>
            <w:shd w:val="clear" w:color="FFFFFF" w:fill="FFFFFF"/>
          </w:tcPr>
          <w:p w:rsidR="001E66CE" w:rsidRDefault="00DF32BE">
            <w:pPr>
              <w:pStyle w:val="Standard"/>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25500</w:t>
            </w:r>
          </w:p>
        </w:tc>
      </w:tr>
    </w:tbl>
    <w:p w:rsidR="001E66CE" w:rsidRDefault="001E66CE">
      <w:pPr>
        <w:pStyle w:val="Standard"/>
        <w:jc w:val="both"/>
        <w:rPr>
          <w:rFonts w:ascii="Times New Roman" w:eastAsia="Times New Roman" w:hAnsi="Times New Roman" w:cs="Times New Roman"/>
          <w:sz w:val="28"/>
          <w:szCs w:val="28"/>
        </w:rPr>
      </w:pPr>
    </w:p>
    <w:p w:rsidR="001E66CE" w:rsidRDefault="00DF32BE">
      <w:pPr>
        <w:pStyle w:val="Standard"/>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 Порядок и условия выплат компенсационного характера</w:t>
      </w:r>
    </w:p>
    <w:p w:rsidR="001E66CE" w:rsidRDefault="00DF32BE">
      <w:pPr>
        <w:pStyle w:val="Standard"/>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работникам образовательных организаций,  </w:t>
      </w:r>
    </w:p>
    <w:p w:rsidR="001E66CE" w:rsidRDefault="00DF32BE">
      <w:pPr>
        <w:pStyle w:val="Standard"/>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 исключением административно – управленческого персонала</w:t>
      </w:r>
    </w:p>
    <w:p w:rsidR="001E66CE" w:rsidRDefault="001E66CE">
      <w:pPr>
        <w:pStyle w:val="Standard"/>
        <w:jc w:val="both"/>
      </w:pP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13. Выплаты компенсационного характера, размеры и условия их установления определяются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положением об оплате труда </w:t>
      </w:r>
      <w:r w:rsidR="0086344E">
        <w:rPr>
          <w:rFonts w:ascii="Times New Roman" w:eastAsia="Times New Roman" w:hAnsi="Times New Roman" w:cs="Times New Roman"/>
          <w:color w:val="auto"/>
          <w:sz w:val="28"/>
          <w:szCs w:val="28"/>
        </w:rPr>
        <w:t>работников образовательных</w:t>
      </w:r>
      <w:r>
        <w:rPr>
          <w:rFonts w:ascii="Times New Roman" w:eastAsia="Times New Roman" w:hAnsi="Times New Roman" w:cs="Times New Roman"/>
          <w:color w:val="auto"/>
          <w:sz w:val="28"/>
          <w:szCs w:val="28"/>
        </w:rPr>
        <w:t xml:space="preserve"> организаций и устанавливаются в трудовых договорах работников. </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14. </w:t>
      </w:r>
      <w:r>
        <w:rPr>
          <w:rFonts w:ascii="Times New Roman" w:eastAsia="Times New Roman" w:hAnsi="Times New Roman" w:cs="Times New Roman"/>
          <w:color w:val="auto"/>
          <w:sz w:val="28"/>
          <w:szCs w:val="28"/>
          <w:highlight w:val="white"/>
        </w:rPr>
        <w:t>Работникам образовательных организаций</w:t>
      </w:r>
      <w:r>
        <w:rPr>
          <w:rFonts w:ascii="Times New Roman" w:eastAsia="Times New Roman" w:hAnsi="Times New Roman" w:cs="Times New Roman"/>
          <w:color w:val="auto"/>
          <w:sz w:val="28"/>
          <w:szCs w:val="28"/>
        </w:rPr>
        <w:t xml:space="preserve"> устанавливаются следующие выплаты компенсационного характера:</w:t>
      </w:r>
    </w:p>
    <w:p w:rsidR="001E66CE" w:rsidRDefault="00DF32BE">
      <w:pPr>
        <w:pStyle w:val="Standard"/>
        <w:ind w:firstLine="709"/>
        <w:jc w:val="both"/>
        <w:rPr>
          <w:color w:val="auto"/>
          <w:highlight w:val="white"/>
        </w:rPr>
      </w:pPr>
      <w:r>
        <w:rPr>
          <w:rFonts w:ascii="Times New Roman" w:eastAsia="Times New Roman" w:hAnsi="Times New Roman" w:cs="Times New Roman"/>
          <w:color w:val="000000" w:themeColor="text1"/>
          <w:sz w:val="28"/>
          <w:szCs w:val="28"/>
        </w:rPr>
        <w:t xml:space="preserve">14.1. </w:t>
      </w:r>
      <w:r>
        <w:rPr>
          <w:rFonts w:ascii="Times New Roman" w:eastAsia="Times New Roman" w:hAnsi="Times New Roman" w:cs="Times New Roman"/>
          <w:color w:val="auto"/>
          <w:sz w:val="28"/>
          <w:szCs w:val="28"/>
          <w:highlight w:val="white"/>
        </w:rPr>
        <w:t>Выплаты, предусмотренные Трудовым кодексом Российской Федерации:</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 xml:space="preserve">а) выплаты работникам </w:t>
      </w:r>
      <w:r>
        <w:rPr>
          <w:rFonts w:ascii="Times New Roman" w:eastAsia="Times New Roman" w:hAnsi="Times New Roman" w:cs="Times New Roman"/>
          <w:color w:val="auto"/>
          <w:sz w:val="28"/>
          <w:szCs w:val="28"/>
          <w:highlight w:val="white"/>
        </w:rPr>
        <w:t>образовательных организаций</w:t>
      </w:r>
      <w:r>
        <w:rPr>
          <w:rFonts w:ascii="Times New Roman" w:eastAsia="Times New Roman" w:hAnsi="Times New Roman" w:cs="Times New Roman"/>
          <w:color w:val="auto"/>
          <w:sz w:val="28"/>
          <w:szCs w:val="28"/>
        </w:rPr>
        <w:t xml:space="preserve">, занятым на работах с вредными и (или) опасными условиями труда, устанавливаются в соответствии со статьей 147 Трудового кодекса Российской Федерации                </w:t>
      </w:r>
      <w:proofErr w:type="gramStart"/>
      <w:r>
        <w:rPr>
          <w:rFonts w:ascii="Times New Roman" w:eastAsia="Times New Roman" w:hAnsi="Times New Roman" w:cs="Times New Roman"/>
          <w:color w:val="auto"/>
          <w:sz w:val="28"/>
          <w:szCs w:val="28"/>
        </w:rPr>
        <w:t xml:space="preserve">   (</w:t>
      </w:r>
      <w:proofErr w:type="gramEnd"/>
      <w:r>
        <w:rPr>
          <w:rFonts w:ascii="Times New Roman" w:eastAsia="Times New Roman" w:hAnsi="Times New Roman" w:cs="Times New Roman"/>
          <w:color w:val="auto"/>
          <w:sz w:val="28"/>
          <w:szCs w:val="28"/>
        </w:rPr>
        <w:t>далее - ТК РФ).</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 xml:space="preserve">Работникам </w:t>
      </w:r>
      <w:r>
        <w:rPr>
          <w:rFonts w:ascii="Times New Roman" w:eastAsia="Times New Roman" w:hAnsi="Times New Roman" w:cs="Times New Roman"/>
          <w:color w:val="auto"/>
          <w:sz w:val="28"/>
          <w:szCs w:val="28"/>
          <w:highlight w:val="white"/>
        </w:rPr>
        <w:t>образовательных организаций</w:t>
      </w:r>
      <w:r>
        <w:rPr>
          <w:rFonts w:ascii="Times New Roman" w:eastAsia="Times New Roman" w:hAnsi="Times New Roman" w:cs="Times New Roman"/>
          <w:color w:val="auto"/>
          <w:sz w:val="28"/>
          <w:szCs w:val="28"/>
        </w:rPr>
        <w:t xml:space="preserve">, занятым на работах с вредными и (или) </w:t>
      </w:r>
      <w:r w:rsidR="0086344E">
        <w:rPr>
          <w:rFonts w:ascii="Times New Roman" w:eastAsia="Times New Roman" w:hAnsi="Times New Roman" w:cs="Times New Roman"/>
          <w:color w:val="auto"/>
          <w:sz w:val="28"/>
          <w:szCs w:val="28"/>
        </w:rPr>
        <w:t>опасными условиями</w:t>
      </w:r>
      <w:r>
        <w:rPr>
          <w:rFonts w:ascii="Times New Roman" w:eastAsia="Times New Roman" w:hAnsi="Times New Roman" w:cs="Times New Roman"/>
          <w:color w:val="auto"/>
          <w:sz w:val="28"/>
          <w:szCs w:val="28"/>
        </w:rPr>
        <w:t xml:space="preserve"> труда, устанавливается доплата по результатам специальной оценки условий труда.</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 xml:space="preserve">Минимальный размер повышения оплаты труда работникам </w:t>
      </w:r>
      <w:r>
        <w:rPr>
          <w:rFonts w:ascii="Times New Roman" w:eastAsia="Times New Roman" w:hAnsi="Times New Roman" w:cs="Times New Roman"/>
          <w:color w:val="auto"/>
          <w:sz w:val="28"/>
          <w:szCs w:val="28"/>
          <w:highlight w:val="white"/>
        </w:rPr>
        <w:t>образовательных организаций</w:t>
      </w:r>
      <w:r>
        <w:rPr>
          <w:rFonts w:ascii="Times New Roman" w:eastAsia="Times New Roman" w:hAnsi="Times New Roman" w:cs="Times New Roman"/>
          <w:color w:val="auto"/>
          <w:sz w:val="28"/>
          <w:szCs w:val="28"/>
        </w:rPr>
        <w:t>, занятым на работах с вредными и (или) опасными условиями труда, составляет 4 процента оклада, установленного для различных видов работ с нормальными условиями труда;</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 xml:space="preserve">б) выплаты работникам </w:t>
      </w:r>
      <w:r>
        <w:rPr>
          <w:rFonts w:ascii="Times New Roman" w:eastAsia="Times New Roman" w:hAnsi="Times New Roman" w:cs="Times New Roman"/>
          <w:color w:val="auto"/>
          <w:sz w:val="28"/>
          <w:szCs w:val="28"/>
          <w:highlight w:val="white"/>
        </w:rPr>
        <w:t>образовательных организаций</w:t>
      </w:r>
      <w:r>
        <w:rPr>
          <w:rFonts w:ascii="Times New Roman" w:eastAsia="Times New Roman" w:hAnsi="Times New Roman" w:cs="Times New Roman"/>
          <w:color w:val="auto"/>
          <w:sz w:val="28"/>
          <w:szCs w:val="28"/>
        </w:rPr>
        <w:t xml:space="preserve"> за работу в местностях с особыми климатическими условиями.</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lastRenderedPageBreak/>
        <w:t>За работу в местностях с особыми климатическими условиями к оплате труда применяются установленные действующим законодательством районный коэффициент к заработной плате работников образовательных организаций, процентные надбавки к заработной плате за стаж работы в южных районах Дальнего Востока.</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Выплаты за работу в местностях с особыми климатическими условиями работникам образовательных организаций выплачиваются в порядке и размере, установленными действующим законодательством:</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районный коэффициент к заработной плате в размере 30 процентов устанавливается для образовательных организаций, расположенных в сельских населенных пунктах приграничной 30-километровой зоны, для остальных организаций районный коэффициент устанавливается в размере 20                 процентов;</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процентная надбавка к заработной плате за стаж работы в южных районах Дальнего Востока - 10 процентов по истечении первого года работы, с увеличением на 10 процентов за каждые последующие два года работы, но не свыше 30 процентов заработка. Для молодежи до 30 лет, прожившей в южных районах Дальнего Востока не менее одного года, процентная надбавка к заработной плате устанавливается в размере 10 процентов за каждые шесть месяцев работы, но не свыше 30 процентов заработка;</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 xml:space="preserve">в) выплаты работникам </w:t>
      </w:r>
      <w:r>
        <w:rPr>
          <w:rFonts w:ascii="Times New Roman" w:eastAsia="Times New Roman" w:hAnsi="Times New Roman" w:cs="Times New Roman"/>
          <w:color w:val="auto"/>
          <w:sz w:val="28"/>
          <w:szCs w:val="28"/>
          <w:highlight w:val="white"/>
        </w:rPr>
        <w:t>образовательных организаций</w:t>
      </w:r>
      <w:r>
        <w:rPr>
          <w:rFonts w:ascii="Times New Roman" w:eastAsia="Times New Roman" w:hAnsi="Times New Roman" w:cs="Times New Roman"/>
          <w:color w:val="auto"/>
          <w:sz w:val="28"/>
          <w:szCs w:val="28"/>
        </w:rPr>
        <w:t xml:space="preserve"> за работу в условиях, отклоняющихся от нормальных.</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 xml:space="preserve">Выплаты работникам </w:t>
      </w:r>
      <w:r>
        <w:rPr>
          <w:rFonts w:ascii="Times New Roman" w:eastAsia="Times New Roman" w:hAnsi="Times New Roman" w:cs="Times New Roman"/>
          <w:color w:val="auto"/>
          <w:sz w:val="28"/>
          <w:szCs w:val="28"/>
          <w:highlight w:val="white"/>
        </w:rPr>
        <w:t>образовательных организаций</w:t>
      </w:r>
      <w:r>
        <w:rPr>
          <w:rFonts w:ascii="Times New Roman" w:eastAsia="Times New Roman" w:hAnsi="Times New Roman" w:cs="Times New Roman"/>
          <w:color w:val="auto"/>
          <w:sz w:val="28"/>
          <w:szCs w:val="28"/>
        </w:rPr>
        <w:t xml:space="preserve"> за работу в условиях, отклоняющихся от нормальных, устанавливаются при выполнении работ различной квалификации в соответствии со статьей 150 ТК РФ,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 статьей 151 ТК РФ, сверхурочной работе - статьей 152 ТК РФ, работе в выходные и нерабочие праздничные дни - статьей 153 ТК РФ.</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 xml:space="preserve">Выплаты работникам </w:t>
      </w:r>
      <w:r>
        <w:rPr>
          <w:rFonts w:ascii="Times New Roman" w:eastAsia="Times New Roman" w:hAnsi="Times New Roman" w:cs="Times New Roman"/>
          <w:color w:val="auto"/>
          <w:sz w:val="28"/>
          <w:szCs w:val="28"/>
          <w:highlight w:val="white"/>
        </w:rPr>
        <w:t>образовательных организаций</w:t>
      </w:r>
      <w:r>
        <w:rPr>
          <w:rFonts w:ascii="Times New Roman" w:eastAsia="Times New Roman" w:hAnsi="Times New Roman" w:cs="Times New Roman"/>
          <w:color w:val="auto"/>
          <w:sz w:val="28"/>
          <w:szCs w:val="28"/>
        </w:rPr>
        <w:t xml:space="preserve"> при выполнении работы в ночное время устанавливаются в соответствии со статьей 154 ТК РФ.</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Размер повышения оплаты труда за работу в ночное время (с 22 часов до 6 часов) составляет 20 процентов (должностного оклада, рассчитанного за час работы) за каждый час работы в ночное время.</w:t>
      </w:r>
    </w:p>
    <w:p w:rsidR="001E66CE" w:rsidRDefault="00DF32BE">
      <w:pPr>
        <w:pStyle w:val="Standard"/>
        <w:ind w:firstLine="709"/>
        <w:jc w:val="both"/>
        <w:rPr>
          <w:color w:val="auto"/>
        </w:rPr>
      </w:pPr>
      <w:r>
        <w:rPr>
          <w:rFonts w:ascii="Times New Roman" w:eastAsia="Times New Roman" w:hAnsi="Times New Roman" w:cs="Times New Roman"/>
          <w:color w:val="000000" w:themeColor="text1"/>
          <w:sz w:val="28"/>
          <w:szCs w:val="28"/>
        </w:rPr>
        <w:t>14.2.</w:t>
      </w:r>
      <w:r w:rsidRPr="0086344E">
        <w:rPr>
          <w:rFonts w:ascii="Times New Roman" w:eastAsia="Times New Roman" w:hAnsi="Times New Roman" w:cs="Times New Roman"/>
          <w:color w:val="auto"/>
          <w:sz w:val="28"/>
          <w:szCs w:val="28"/>
        </w:rPr>
        <w:t> </w:t>
      </w:r>
      <w:r>
        <w:rPr>
          <w:rFonts w:ascii="Times New Roman" w:eastAsia="Times New Roman" w:hAnsi="Times New Roman" w:cs="Times New Roman"/>
          <w:color w:val="auto"/>
          <w:sz w:val="28"/>
          <w:szCs w:val="28"/>
        </w:rPr>
        <w:t>Выплаты педагогическим работникам за дополнительные виды работ, непосредственно связанные с образовательной деятельностью, выполняемые за дополнительную оплату и с письменного согласия работника:</w:t>
      </w:r>
      <w:r>
        <w:rPr>
          <w:color w:val="auto"/>
        </w:rPr>
        <w:t xml:space="preserve"> </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 </w:t>
      </w:r>
      <w:r>
        <w:rPr>
          <w:rFonts w:ascii="Times New Roman" w:eastAsia="Times New Roman" w:hAnsi="Times New Roman" w:cs="Times New Roman"/>
          <w:color w:val="000000" w:themeColor="text1"/>
          <w:sz w:val="28"/>
          <w:szCs w:val="28"/>
        </w:rPr>
        <w:t>выплаты</w:t>
      </w:r>
      <w:r>
        <w:rPr>
          <w:rFonts w:ascii="Times New Roman" w:eastAsia="Times New Roman" w:hAnsi="Times New Roman" w:cs="Times New Roman"/>
          <w:color w:val="auto"/>
          <w:sz w:val="28"/>
          <w:szCs w:val="28"/>
        </w:rPr>
        <w:t xml:space="preserve"> педагогическим работникам ежемесячного денежного </w:t>
      </w:r>
      <w:r w:rsidR="0086344E">
        <w:rPr>
          <w:rFonts w:ascii="Times New Roman" w:eastAsia="Times New Roman" w:hAnsi="Times New Roman" w:cs="Times New Roman"/>
          <w:color w:val="auto"/>
          <w:sz w:val="28"/>
          <w:szCs w:val="28"/>
        </w:rPr>
        <w:t>вознаграждения за</w:t>
      </w:r>
      <w:r>
        <w:rPr>
          <w:rFonts w:ascii="Times New Roman" w:eastAsia="Times New Roman" w:hAnsi="Times New Roman" w:cs="Times New Roman"/>
          <w:color w:val="auto"/>
          <w:sz w:val="28"/>
          <w:szCs w:val="28"/>
        </w:rPr>
        <w:t xml:space="preserve"> классное </w:t>
      </w:r>
      <w:r w:rsidR="0086344E">
        <w:rPr>
          <w:rFonts w:ascii="Times New Roman" w:eastAsia="Times New Roman" w:hAnsi="Times New Roman" w:cs="Times New Roman"/>
          <w:color w:val="auto"/>
          <w:sz w:val="28"/>
          <w:szCs w:val="28"/>
        </w:rPr>
        <w:t>руководство, в</w:t>
      </w:r>
      <w:r>
        <w:rPr>
          <w:rFonts w:ascii="Times New Roman" w:eastAsia="Times New Roman" w:hAnsi="Times New Roman" w:cs="Times New Roman"/>
          <w:color w:val="auto"/>
          <w:sz w:val="28"/>
          <w:szCs w:val="28"/>
        </w:rPr>
        <w:t xml:space="preserve"> размере:</w:t>
      </w:r>
    </w:p>
    <w:p w:rsidR="001E66CE" w:rsidRDefault="00DF32BE">
      <w:pPr>
        <w:pStyle w:val="Standard"/>
        <w:ind w:firstLine="709"/>
        <w:jc w:val="both"/>
        <w:rPr>
          <w:rFonts w:ascii="Times New Roman" w:eastAsia="Times New Roman" w:hAnsi="Times New Roman" w:cs="Times New Roman"/>
          <w:color w:val="auto"/>
          <w:sz w:val="28"/>
          <w:szCs w:val="28"/>
          <w:highlight w:val="white"/>
        </w:rPr>
      </w:pPr>
      <w:r>
        <w:rPr>
          <w:rFonts w:ascii="Times New Roman" w:eastAsia="Times New Roman" w:hAnsi="Times New Roman" w:cs="Times New Roman"/>
          <w:color w:val="auto"/>
          <w:sz w:val="28"/>
          <w:szCs w:val="28"/>
        </w:rPr>
        <w:t xml:space="preserve"> 2200 рублей за счет средств бюджета Приморского края, предусмотренных на финансовое обеспечение выполнения муниципального задания,  за классное руководство </w:t>
      </w:r>
      <w:r>
        <w:rPr>
          <w:rFonts w:ascii="Times New Roman" w:eastAsia="Times New Roman" w:hAnsi="Times New Roman" w:cs="Times New Roman"/>
          <w:color w:val="000000" w:themeColor="text1"/>
          <w:sz w:val="28"/>
          <w:szCs w:val="28"/>
        </w:rPr>
        <w:t xml:space="preserve">в образовательных организациях, реализующих образовательные программы начального общего, основного общего и среднего общего образования, в том числе адаптированные основные </w:t>
      </w:r>
      <w:r>
        <w:rPr>
          <w:rFonts w:ascii="Times New Roman" w:eastAsia="Times New Roman" w:hAnsi="Times New Roman" w:cs="Times New Roman"/>
          <w:color w:val="000000" w:themeColor="text1"/>
          <w:sz w:val="28"/>
          <w:szCs w:val="28"/>
        </w:rPr>
        <w:lastRenderedPageBreak/>
        <w:t>общеобразовательные программы</w:t>
      </w:r>
      <w:r>
        <w:rPr>
          <w:rFonts w:ascii="Times New Roman" w:eastAsia="Times New Roman" w:hAnsi="Times New Roman" w:cs="Times New Roman"/>
          <w:color w:val="auto"/>
          <w:sz w:val="28"/>
          <w:szCs w:val="28"/>
        </w:rPr>
        <w:t xml:space="preserve"> в населённых пунктах Уссурийского городского округа Приморского края  в расчете за каждый класс (класс-комплект), независимо от количества обучающихся в классе (классе - комплекте), 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highlight w:val="white"/>
        </w:rPr>
        <w:t xml:space="preserve">5000 рублей в месяц из средств федерального бюджета </w:t>
      </w:r>
      <w:r>
        <w:rPr>
          <w:rFonts w:ascii="Times New Roman" w:eastAsia="Times New Roman" w:hAnsi="Times New Roman" w:cs="Times New Roman"/>
          <w:color w:val="000000" w:themeColor="text1"/>
          <w:sz w:val="28"/>
          <w:szCs w:val="28"/>
          <w:highlight w:val="white"/>
        </w:rPr>
        <w:t>за классное руководство в  образовательных организациях</w:t>
      </w:r>
      <w:r>
        <w:rPr>
          <w:rFonts w:ascii="Times New Roman" w:eastAsia="Times New Roman" w:hAnsi="Times New Roman" w:cs="Times New Roman"/>
          <w:color w:val="000000" w:themeColor="text1"/>
          <w:sz w:val="28"/>
          <w:szCs w:val="28"/>
        </w:rPr>
        <w:t>,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r>
        <w:rPr>
          <w:rFonts w:ascii="Times New Roman" w:eastAsia="Times New Roman" w:hAnsi="Times New Roman" w:cs="Times New Roman"/>
          <w:color w:val="FF0000"/>
          <w:sz w:val="28"/>
          <w:szCs w:val="28"/>
          <w:highlight w:val="white"/>
        </w:rPr>
        <w:t xml:space="preserve"> </w:t>
      </w:r>
      <w:r>
        <w:rPr>
          <w:rFonts w:ascii="Times New Roman" w:eastAsia="Times New Roman" w:hAnsi="Times New Roman" w:cs="Times New Roman"/>
          <w:color w:val="000000" w:themeColor="text1"/>
          <w:sz w:val="28"/>
          <w:szCs w:val="28"/>
          <w:highlight w:val="white"/>
        </w:rPr>
        <w:t>в</w:t>
      </w:r>
      <w:r>
        <w:rPr>
          <w:rFonts w:ascii="Times New Roman" w:eastAsia="Times New Roman" w:hAnsi="Times New Roman" w:cs="Times New Roman"/>
          <w:color w:val="auto"/>
          <w:sz w:val="28"/>
          <w:szCs w:val="28"/>
          <w:highlight w:val="white"/>
        </w:rPr>
        <w:t xml:space="preserve"> населённых пунктах </w:t>
      </w:r>
      <w:r>
        <w:rPr>
          <w:rFonts w:ascii="Times New Roman" w:eastAsia="Times New Roman" w:hAnsi="Times New Roman" w:cs="Times New Roman"/>
          <w:color w:val="000000" w:themeColor="text1"/>
          <w:sz w:val="28"/>
          <w:szCs w:val="28"/>
          <w:highlight w:val="white"/>
        </w:rPr>
        <w:t xml:space="preserve">Уссурийского городского округа Приморского края с численностью населения  более 100 </w:t>
      </w:r>
      <w:proofErr w:type="spellStart"/>
      <w:r>
        <w:rPr>
          <w:rFonts w:ascii="Times New Roman" w:eastAsia="Times New Roman" w:hAnsi="Times New Roman" w:cs="Times New Roman"/>
          <w:color w:val="000000" w:themeColor="text1"/>
          <w:sz w:val="28"/>
          <w:szCs w:val="28"/>
          <w:highlight w:val="white"/>
        </w:rPr>
        <w:t>тыс</w:t>
      </w:r>
      <w:r>
        <w:rPr>
          <w:rFonts w:ascii="Times New Roman" w:eastAsia="Times New Roman" w:hAnsi="Times New Roman" w:cs="Times New Roman"/>
          <w:color w:val="auto"/>
          <w:sz w:val="28"/>
          <w:szCs w:val="28"/>
          <w:highlight w:val="white"/>
        </w:rPr>
        <w:t>.человек</w:t>
      </w:r>
      <w:proofErr w:type="spellEnd"/>
      <w:r>
        <w:rPr>
          <w:rFonts w:ascii="Times New Roman" w:eastAsia="Times New Roman" w:hAnsi="Times New Roman" w:cs="Times New Roman"/>
          <w:color w:val="auto"/>
          <w:sz w:val="28"/>
          <w:szCs w:val="28"/>
          <w:highlight w:val="white"/>
        </w:rPr>
        <w:t>, 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w:t>
      </w:r>
      <w:r>
        <w:rPr>
          <w:rFonts w:ascii="Times New Roman" w:eastAsia="Times New Roman" w:hAnsi="Times New Roman" w:cs="Times New Roman"/>
          <w:color w:val="auto"/>
          <w:sz w:val="28"/>
          <w:szCs w:val="28"/>
        </w:rPr>
        <w:t>;</w:t>
      </w:r>
    </w:p>
    <w:p w:rsidR="001E66CE" w:rsidRDefault="00AA3CEC">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10 </w:t>
      </w:r>
      <w:r w:rsidR="00DF32BE">
        <w:rPr>
          <w:rFonts w:ascii="Times New Roman" w:eastAsia="Times New Roman" w:hAnsi="Times New Roman" w:cs="Times New Roman"/>
          <w:color w:val="auto"/>
          <w:sz w:val="28"/>
          <w:szCs w:val="28"/>
        </w:rPr>
        <w:t xml:space="preserve">000 рублей из средств федерального бюджета </w:t>
      </w:r>
      <w:r w:rsidR="00DF32BE">
        <w:rPr>
          <w:rFonts w:ascii="Times New Roman" w:eastAsia="Times New Roman" w:hAnsi="Times New Roman" w:cs="Times New Roman"/>
          <w:color w:val="000000" w:themeColor="text1"/>
          <w:sz w:val="28"/>
          <w:szCs w:val="28"/>
          <w:highlight w:val="white"/>
        </w:rPr>
        <w:t>за классное руководство в  образовательных организациях</w:t>
      </w:r>
      <w:r w:rsidR="00DF32BE">
        <w:rPr>
          <w:rFonts w:ascii="Times New Roman" w:eastAsia="Times New Roman" w:hAnsi="Times New Roman" w:cs="Times New Roman"/>
          <w:color w:val="000000" w:themeColor="text1"/>
          <w:sz w:val="28"/>
          <w:szCs w:val="28"/>
        </w:rPr>
        <w:t>,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r w:rsidR="00DF32BE">
        <w:rPr>
          <w:rFonts w:ascii="Times New Roman" w:eastAsia="Times New Roman" w:hAnsi="Times New Roman" w:cs="Times New Roman"/>
          <w:color w:val="auto"/>
          <w:sz w:val="28"/>
          <w:szCs w:val="28"/>
        </w:rPr>
        <w:t xml:space="preserve"> в населённых пунктах Уссурийского городского округа Приморского края с численностью населения менее 100 </w:t>
      </w:r>
      <w:proofErr w:type="spellStart"/>
      <w:r w:rsidR="00DF32BE">
        <w:rPr>
          <w:rFonts w:ascii="Times New Roman" w:eastAsia="Times New Roman" w:hAnsi="Times New Roman" w:cs="Times New Roman"/>
          <w:color w:val="auto"/>
          <w:sz w:val="28"/>
          <w:szCs w:val="28"/>
        </w:rPr>
        <w:t>тыс.человек</w:t>
      </w:r>
      <w:proofErr w:type="spellEnd"/>
      <w:r w:rsidR="00DF32BE">
        <w:rPr>
          <w:rFonts w:ascii="Times New Roman" w:eastAsia="Times New Roman" w:hAnsi="Times New Roman" w:cs="Times New Roman"/>
          <w:color w:val="auto"/>
          <w:sz w:val="28"/>
          <w:szCs w:val="28"/>
        </w:rPr>
        <w:t>, но не более двух выплат ежемесячного денежного вознаграждения одному педагогическому работнику при условии осуществления классного руководства в двух и более классах;</w:t>
      </w:r>
    </w:p>
    <w:p w:rsidR="001E66CE" w:rsidRDefault="00DF32BE">
      <w:pPr>
        <w:pStyle w:val="Standard"/>
        <w:ind w:firstLine="709"/>
        <w:jc w:val="both"/>
        <w:rPr>
          <w:color w:val="auto"/>
          <w:highlight w:val="white"/>
        </w:rPr>
      </w:pPr>
      <w:r>
        <w:rPr>
          <w:rFonts w:ascii="Times New Roman" w:eastAsia="Times New Roman" w:hAnsi="Times New Roman" w:cs="Times New Roman"/>
          <w:color w:val="000000" w:themeColor="text1"/>
          <w:sz w:val="28"/>
          <w:szCs w:val="28"/>
        </w:rPr>
        <w:t>б)</w:t>
      </w:r>
      <w:r w:rsidRPr="0086344E">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ежемесячная денежная </w:t>
      </w:r>
      <w:r w:rsidR="0086344E">
        <w:rPr>
          <w:rFonts w:ascii="Times New Roman" w:eastAsia="Times New Roman" w:hAnsi="Times New Roman" w:cs="Times New Roman"/>
          <w:color w:val="auto"/>
          <w:sz w:val="28"/>
          <w:szCs w:val="28"/>
        </w:rPr>
        <w:t>выплата за</w:t>
      </w:r>
      <w:r>
        <w:rPr>
          <w:rFonts w:ascii="Times New Roman" w:eastAsia="Times New Roman" w:hAnsi="Times New Roman" w:cs="Times New Roman"/>
          <w:color w:val="auto"/>
          <w:sz w:val="28"/>
          <w:szCs w:val="28"/>
        </w:rPr>
        <w:t xml:space="preserve"> проверку тетрадей и письменных работ</w:t>
      </w:r>
      <w:r>
        <w:rPr>
          <w:rFonts w:ascii="Times New Roman" w:eastAsia="Times New Roman" w:hAnsi="Times New Roman" w:cs="Times New Roman"/>
          <w:color w:val="auto"/>
          <w:sz w:val="28"/>
          <w:szCs w:val="28"/>
          <w:highlight w:val="white"/>
        </w:rPr>
        <w:t xml:space="preserve"> педагогическим работникам:</w:t>
      </w:r>
    </w:p>
    <w:p w:rsidR="001E66CE" w:rsidRDefault="00DF32BE">
      <w:pPr>
        <w:pStyle w:val="Standard"/>
        <w:ind w:firstLine="709"/>
        <w:jc w:val="both"/>
        <w:rPr>
          <w:highlight w:val="white"/>
        </w:rPr>
      </w:pPr>
      <w:r>
        <w:rPr>
          <w:rFonts w:ascii="Times New Roman" w:eastAsia="Times New Roman" w:hAnsi="Times New Roman" w:cs="Times New Roman"/>
          <w:color w:val="auto"/>
          <w:sz w:val="28"/>
          <w:szCs w:val="28"/>
          <w:highlight w:val="white"/>
        </w:rPr>
        <w:t>1 - 4 классы - 10 процентов оклада из расчета на одну ставку;</w:t>
      </w:r>
    </w:p>
    <w:p w:rsidR="001E66CE" w:rsidRDefault="00DF32BE">
      <w:pPr>
        <w:pStyle w:val="Standard"/>
        <w:ind w:firstLine="709"/>
        <w:jc w:val="both"/>
        <w:rPr>
          <w:rFonts w:ascii="Times New Roman" w:eastAsia="Times New Roman" w:hAnsi="Times New Roman" w:cs="Times New Roman"/>
          <w:color w:val="auto"/>
          <w:sz w:val="28"/>
          <w:szCs w:val="28"/>
          <w:highlight w:val="white"/>
        </w:rPr>
      </w:pPr>
      <w:r>
        <w:rPr>
          <w:rFonts w:ascii="Times New Roman" w:eastAsia="Times New Roman" w:hAnsi="Times New Roman" w:cs="Times New Roman"/>
          <w:color w:val="auto"/>
          <w:sz w:val="28"/>
          <w:szCs w:val="28"/>
          <w:highlight w:val="white"/>
        </w:rPr>
        <w:t>по русскому языку, математике, в том числе алгебре и геометрии -                  15 процентов оклада с учетом фактического объема учебной нагрузки по указанным дисциплинам;</w:t>
      </w:r>
    </w:p>
    <w:p w:rsidR="001E66CE" w:rsidRDefault="00DF32BE">
      <w:pPr>
        <w:pStyle w:val="Standard"/>
        <w:ind w:firstLine="709"/>
        <w:jc w:val="both"/>
        <w:rPr>
          <w:rFonts w:ascii="Times New Roman" w:eastAsia="Times New Roman" w:hAnsi="Times New Roman" w:cs="Times New Roman"/>
          <w:color w:val="auto"/>
          <w:sz w:val="28"/>
          <w:szCs w:val="28"/>
          <w:highlight w:val="white"/>
        </w:rPr>
      </w:pPr>
      <w:r>
        <w:rPr>
          <w:rFonts w:ascii="Times New Roman" w:eastAsia="Times New Roman" w:hAnsi="Times New Roman" w:cs="Times New Roman"/>
          <w:color w:val="auto"/>
          <w:sz w:val="28"/>
          <w:szCs w:val="28"/>
          <w:highlight w:val="white"/>
        </w:rPr>
        <w:t xml:space="preserve">при реализации </w:t>
      </w:r>
      <w:proofErr w:type="gramStart"/>
      <w:r>
        <w:rPr>
          <w:rFonts w:ascii="Times New Roman" w:eastAsia="Times New Roman" w:hAnsi="Times New Roman" w:cs="Times New Roman"/>
          <w:color w:val="auto"/>
          <w:sz w:val="28"/>
          <w:szCs w:val="28"/>
          <w:highlight w:val="white"/>
        </w:rPr>
        <w:t>адаптированных основных общеобразовательных программ образования</w:t>
      </w:r>
      <w:proofErr w:type="gramEnd"/>
      <w:r>
        <w:rPr>
          <w:rFonts w:ascii="Times New Roman" w:eastAsia="Times New Roman" w:hAnsi="Times New Roman" w:cs="Times New Roman"/>
          <w:color w:val="auto"/>
          <w:sz w:val="28"/>
          <w:szCs w:val="28"/>
          <w:highlight w:val="white"/>
        </w:rPr>
        <w:t xml:space="preserve"> обучающихся с умственной отсталостью (интеллектуальными нарушениями) по предметам из предметных </w:t>
      </w:r>
      <w:r w:rsidR="0086344E">
        <w:rPr>
          <w:rFonts w:ascii="Times New Roman" w:eastAsia="Times New Roman" w:hAnsi="Times New Roman" w:cs="Times New Roman"/>
          <w:color w:val="auto"/>
          <w:sz w:val="28"/>
          <w:szCs w:val="28"/>
          <w:highlight w:val="white"/>
        </w:rPr>
        <w:t>областей "</w:t>
      </w:r>
      <w:r>
        <w:rPr>
          <w:rFonts w:ascii="Times New Roman" w:eastAsia="Times New Roman" w:hAnsi="Times New Roman" w:cs="Times New Roman"/>
          <w:color w:val="auto"/>
          <w:sz w:val="28"/>
          <w:szCs w:val="28"/>
          <w:highlight w:val="white"/>
        </w:rPr>
        <w:t>Математика", "Русский язык", "Язык и речевая практика" - 15 процентов оклада с учетом фактического объёма учебной нагрузки по указанным дисциплинам;</w:t>
      </w:r>
    </w:p>
    <w:p w:rsidR="001E66CE" w:rsidRDefault="00DF32BE">
      <w:pPr>
        <w:pStyle w:val="Standard"/>
        <w:ind w:firstLine="709"/>
        <w:jc w:val="both"/>
        <w:rPr>
          <w:rFonts w:ascii="Times New Roman" w:eastAsia="Times New Roman" w:hAnsi="Times New Roman" w:cs="Times New Roman"/>
          <w:color w:val="auto"/>
          <w:sz w:val="28"/>
          <w:szCs w:val="28"/>
          <w:highlight w:val="white"/>
        </w:rPr>
      </w:pPr>
      <w:r>
        <w:rPr>
          <w:rFonts w:ascii="Times New Roman" w:eastAsia="Times New Roman" w:hAnsi="Times New Roman" w:cs="Times New Roman"/>
          <w:color w:val="auto"/>
          <w:sz w:val="28"/>
          <w:szCs w:val="28"/>
          <w:highlight w:val="white"/>
        </w:rPr>
        <w:t xml:space="preserve">по литературе, иностранному языку, физике и химии, вероятности и </w:t>
      </w:r>
      <w:r w:rsidR="0086344E">
        <w:rPr>
          <w:rFonts w:ascii="Times New Roman" w:eastAsia="Times New Roman" w:hAnsi="Times New Roman" w:cs="Times New Roman"/>
          <w:color w:val="auto"/>
          <w:sz w:val="28"/>
          <w:szCs w:val="28"/>
          <w:highlight w:val="white"/>
        </w:rPr>
        <w:t>статистике -</w:t>
      </w:r>
      <w:r>
        <w:rPr>
          <w:rFonts w:ascii="Times New Roman" w:eastAsia="Times New Roman" w:hAnsi="Times New Roman" w:cs="Times New Roman"/>
          <w:color w:val="auto"/>
          <w:sz w:val="28"/>
          <w:szCs w:val="28"/>
          <w:highlight w:val="white"/>
        </w:rPr>
        <w:t xml:space="preserve"> 10 процентов оклада с учетом фактического объема учебной нагрузки по указанным дисциплинам;</w:t>
      </w:r>
    </w:p>
    <w:p w:rsidR="001E66CE" w:rsidRDefault="0086344E">
      <w:pPr>
        <w:pStyle w:val="Standard"/>
        <w:ind w:firstLine="709"/>
        <w:jc w:val="both"/>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auto"/>
          <w:sz w:val="28"/>
          <w:szCs w:val="28"/>
          <w:highlight w:val="white"/>
        </w:rPr>
        <w:t>по географии</w:t>
      </w:r>
      <w:r w:rsidR="00DF32BE">
        <w:rPr>
          <w:rFonts w:ascii="Times New Roman" w:eastAsia="Times New Roman" w:hAnsi="Times New Roman" w:cs="Times New Roman"/>
          <w:color w:val="auto"/>
          <w:sz w:val="28"/>
          <w:szCs w:val="28"/>
          <w:highlight w:val="white"/>
        </w:rPr>
        <w:t>, информатике, биологии - 5 процентов оклада с учетом фактическог</w:t>
      </w:r>
      <w:r w:rsidR="00DF32BE">
        <w:rPr>
          <w:rFonts w:ascii="Times New Roman" w:eastAsia="Times New Roman" w:hAnsi="Times New Roman" w:cs="Times New Roman"/>
          <w:color w:val="000000" w:themeColor="text1"/>
          <w:sz w:val="28"/>
          <w:szCs w:val="28"/>
          <w:highlight w:val="white"/>
        </w:rPr>
        <w:t>о объема учебной нагрузки по указанным дисциплинам;</w:t>
      </w:r>
    </w:p>
    <w:p w:rsidR="001E66CE" w:rsidRDefault="00DF32BE">
      <w:pPr>
        <w:pStyle w:val="Standard"/>
        <w:ind w:firstLine="709"/>
        <w:jc w:val="both"/>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по истории, обществознанию - 3 процента оклада с учетом фактического объема учебной нагрузки по указанным дисциплинам;</w:t>
      </w:r>
    </w:p>
    <w:p w:rsidR="001E66CE" w:rsidRDefault="00DF32BE">
      <w:pPr>
        <w:pStyle w:val="Standard"/>
        <w:ind w:firstLine="709"/>
        <w:jc w:val="both"/>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 xml:space="preserve">в) ежемесячная денежная выплата в размере 1000 </w:t>
      </w:r>
      <w:r w:rsidR="0086344E">
        <w:rPr>
          <w:rFonts w:ascii="Times New Roman" w:eastAsia="Times New Roman" w:hAnsi="Times New Roman" w:cs="Times New Roman"/>
          <w:color w:val="000000" w:themeColor="text1"/>
          <w:sz w:val="28"/>
          <w:szCs w:val="28"/>
          <w:highlight w:val="white"/>
        </w:rPr>
        <w:t>рублей педагогическим</w:t>
      </w:r>
      <w:r>
        <w:rPr>
          <w:rFonts w:ascii="Times New Roman" w:eastAsia="Times New Roman" w:hAnsi="Times New Roman" w:cs="Times New Roman"/>
          <w:color w:val="000000" w:themeColor="text1"/>
          <w:sz w:val="28"/>
          <w:szCs w:val="28"/>
          <w:highlight w:val="white"/>
        </w:rPr>
        <w:t xml:space="preserve"> работникам за заведование кабинетами информатики, </w:t>
      </w:r>
      <w:r>
        <w:rPr>
          <w:rFonts w:ascii="Times New Roman" w:eastAsia="Times New Roman" w:hAnsi="Times New Roman" w:cs="Times New Roman"/>
          <w:color w:val="000000" w:themeColor="text1"/>
          <w:sz w:val="28"/>
          <w:szCs w:val="28"/>
          <w:highlight w:val="white"/>
        </w:rPr>
        <w:lastRenderedPageBreak/>
        <w:t xml:space="preserve">иностранных языков, естественно-научного профиля и другими специализированными кабинетами, </w:t>
      </w:r>
      <w:proofErr w:type="spellStart"/>
      <w:r>
        <w:rPr>
          <w:rFonts w:ascii="Times New Roman" w:eastAsia="Times New Roman" w:hAnsi="Times New Roman" w:cs="Times New Roman"/>
          <w:color w:val="000000" w:themeColor="text1"/>
          <w:sz w:val="28"/>
          <w:szCs w:val="28"/>
          <w:highlight w:val="white"/>
        </w:rPr>
        <w:t>учебно</w:t>
      </w:r>
      <w:proofErr w:type="spellEnd"/>
      <w:r>
        <w:rPr>
          <w:rFonts w:ascii="Times New Roman" w:eastAsia="Times New Roman" w:hAnsi="Times New Roman" w:cs="Times New Roman"/>
          <w:color w:val="000000" w:themeColor="text1"/>
          <w:sz w:val="28"/>
          <w:szCs w:val="28"/>
          <w:highlight w:val="white"/>
        </w:rPr>
        <w:t xml:space="preserve"> – опытными участками, которые оборудованы современной компьютерной техникой в количестве не менее                   10 единиц, а также за заведование лабораториями (физики, химии, биологии) и учебными мастерскими (далее - </w:t>
      </w:r>
      <w:r>
        <w:rPr>
          <w:rFonts w:ascii="Times New Roman" w:eastAsia="Times New Roman" w:hAnsi="Times New Roman" w:cs="Times New Roman"/>
          <w:color w:val="000000" w:themeColor="text1"/>
          <w:sz w:val="28"/>
          <w:szCs w:val="28"/>
        </w:rPr>
        <w:t>Е</w:t>
      </w:r>
      <w:r>
        <w:rPr>
          <w:rFonts w:ascii="Times New Roman" w:eastAsia="Times New Roman" w:hAnsi="Times New Roman" w:cs="Times New Roman"/>
          <w:color w:val="000000" w:themeColor="text1"/>
          <w:sz w:val="28"/>
          <w:szCs w:val="28"/>
          <w:highlight w:val="white"/>
        </w:rPr>
        <w:t>жемесячная денежная выплата за заведование кабинетами</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highlight w:val="white"/>
        </w:rPr>
        <w:t>.</w:t>
      </w:r>
    </w:p>
    <w:p w:rsidR="001E66CE" w:rsidRDefault="00DF32BE">
      <w:pPr>
        <w:pStyle w:val="Standard"/>
        <w:ind w:firstLine="709"/>
        <w:jc w:val="both"/>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rPr>
        <w:t>Е</w:t>
      </w:r>
      <w:r>
        <w:rPr>
          <w:rFonts w:ascii="Times New Roman" w:eastAsia="Times New Roman" w:hAnsi="Times New Roman" w:cs="Times New Roman"/>
          <w:color w:val="000000" w:themeColor="text1"/>
          <w:sz w:val="28"/>
          <w:szCs w:val="28"/>
          <w:highlight w:val="white"/>
        </w:rPr>
        <w:t>жемесячная денежная выплата за заведование кабинетами устанавливается в размере не более 1000 рублей на одного педагогического работника;</w:t>
      </w:r>
    </w:p>
    <w:p w:rsidR="001E66CE" w:rsidRDefault="00DF32BE">
      <w:pPr>
        <w:pStyle w:val="Standard"/>
        <w:tabs>
          <w:tab w:val="left" w:pos="983"/>
        </w:tabs>
        <w:ind w:firstLine="709"/>
        <w:jc w:val="both"/>
        <w:rPr>
          <w:rFonts w:ascii="Times New Roman" w:eastAsia="Times New Roman" w:hAnsi="Times New Roman" w:cs="Times New Roman"/>
          <w:color w:val="auto"/>
          <w:sz w:val="28"/>
          <w:szCs w:val="28"/>
          <w:highlight w:val="white"/>
        </w:rPr>
      </w:pPr>
      <w:r>
        <w:rPr>
          <w:rFonts w:ascii="Times New Roman" w:eastAsia="Times New Roman" w:hAnsi="Times New Roman" w:cs="Times New Roman"/>
          <w:color w:val="000000" w:themeColor="text1"/>
          <w:sz w:val="28"/>
          <w:szCs w:val="28"/>
        </w:rPr>
        <w:t>г)</w:t>
      </w:r>
      <w:r>
        <w:rPr>
          <w:rFonts w:ascii="Times New Roman" w:eastAsia="Times New Roman" w:hAnsi="Times New Roman" w:cs="Times New Roman"/>
          <w:color w:val="000000" w:themeColor="text1"/>
          <w:sz w:val="28"/>
          <w:szCs w:val="28"/>
          <w:highlight w:val="white"/>
        </w:rPr>
        <w:t xml:space="preserve"> ежемесячная денежная выплата</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auto"/>
          <w:sz w:val="28"/>
          <w:szCs w:val="28"/>
        </w:rPr>
        <w:t>педагогическим работникам</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highlight w:val="white"/>
        </w:rPr>
        <w:t>за руководство</w:t>
      </w:r>
      <w:r>
        <w:rPr>
          <w:rFonts w:ascii="Times New Roman" w:eastAsia="Times New Roman" w:hAnsi="Times New Roman" w:cs="Times New Roman"/>
          <w:color w:val="auto"/>
          <w:sz w:val="28"/>
          <w:szCs w:val="28"/>
          <w:highlight w:val="white"/>
        </w:rPr>
        <w:t xml:space="preserve"> методическим объединением, предметной, цикловой методической комиссией в образовательной организации:</w:t>
      </w:r>
    </w:p>
    <w:p w:rsidR="001E66CE" w:rsidRDefault="00DF32BE">
      <w:pPr>
        <w:pStyle w:val="Standard"/>
        <w:tabs>
          <w:tab w:val="left" w:pos="983"/>
        </w:tabs>
        <w:ind w:firstLine="709"/>
        <w:jc w:val="both"/>
        <w:rPr>
          <w:rFonts w:ascii="Times New Roman" w:eastAsia="Times New Roman" w:hAnsi="Times New Roman" w:cs="Times New Roman"/>
          <w:color w:val="auto"/>
          <w:sz w:val="28"/>
          <w:szCs w:val="28"/>
          <w:highlight w:val="white"/>
        </w:rPr>
      </w:pPr>
      <w:r>
        <w:rPr>
          <w:rFonts w:ascii="Times New Roman" w:eastAsia="Times New Roman" w:hAnsi="Times New Roman" w:cs="Times New Roman"/>
          <w:color w:val="auto"/>
          <w:sz w:val="28"/>
          <w:szCs w:val="28"/>
          <w:highlight w:val="white"/>
        </w:rPr>
        <w:t xml:space="preserve">в размере 25 процентов оклада педагогическим работникам, не имеющим квалификационной категории педагог - методист»; </w:t>
      </w:r>
    </w:p>
    <w:p w:rsidR="001E66CE" w:rsidRDefault="00DF32BE">
      <w:pPr>
        <w:pStyle w:val="Standard"/>
        <w:tabs>
          <w:tab w:val="left" w:pos="983"/>
        </w:tabs>
        <w:ind w:firstLine="709"/>
        <w:jc w:val="both"/>
        <w:rPr>
          <w:rFonts w:ascii="Times New Roman" w:eastAsia="Times New Roman" w:hAnsi="Times New Roman" w:cs="Times New Roman"/>
          <w:color w:val="auto"/>
          <w:sz w:val="28"/>
          <w:szCs w:val="28"/>
          <w:highlight w:val="white"/>
        </w:rPr>
      </w:pPr>
      <w:r>
        <w:rPr>
          <w:rFonts w:ascii="Times New Roman" w:eastAsia="Times New Roman" w:hAnsi="Times New Roman" w:cs="Times New Roman"/>
          <w:color w:val="auto"/>
          <w:sz w:val="28"/>
          <w:szCs w:val="28"/>
          <w:highlight w:val="white"/>
        </w:rPr>
        <w:t xml:space="preserve">в размере 30 </w:t>
      </w:r>
      <w:r w:rsidR="0086344E">
        <w:rPr>
          <w:rFonts w:ascii="Times New Roman" w:eastAsia="Times New Roman" w:hAnsi="Times New Roman" w:cs="Times New Roman"/>
          <w:color w:val="auto"/>
          <w:sz w:val="28"/>
          <w:szCs w:val="28"/>
          <w:highlight w:val="white"/>
        </w:rPr>
        <w:t>процентов оклада</w:t>
      </w:r>
      <w:r>
        <w:rPr>
          <w:rFonts w:ascii="Times New Roman" w:eastAsia="Times New Roman" w:hAnsi="Times New Roman" w:cs="Times New Roman"/>
          <w:color w:val="auto"/>
          <w:sz w:val="28"/>
          <w:szCs w:val="28"/>
          <w:highlight w:val="white"/>
        </w:rPr>
        <w:t xml:space="preserve"> педагогическим </w:t>
      </w:r>
      <w:r w:rsidR="0086344E">
        <w:rPr>
          <w:rFonts w:ascii="Times New Roman" w:eastAsia="Times New Roman" w:hAnsi="Times New Roman" w:cs="Times New Roman"/>
          <w:color w:val="auto"/>
          <w:sz w:val="28"/>
          <w:szCs w:val="28"/>
          <w:highlight w:val="white"/>
        </w:rPr>
        <w:t>работникам, имеющим</w:t>
      </w:r>
      <w:r>
        <w:rPr>
          <w:rFonts w:ascii="Times New Roman" w:eastAsia="Times New Roman" w:hAnsi="Times New Roman" w:cs="Times New Roman"/>
          <w:color w:val="auto"/>
          <w:sz w:val="28"/>
          <w:szCs w:val="28"/>
          <w:highlight w:val="white"/>
        </w:rPr>
        <w:t xml:space="preserve"> квалификационную категорию "педагог - методист"</w:t>
      </w:r>
      <w:r>
        <w:rPr>
          <w:rFonts w:ascii="Times New Roman" w:eastAsia="Times New Roman" w:hAnsi="Times New Roman" w:cs="Times New Roman"/>
          <w:color w:val="auto"/>
          <w:sz w:val="28"/>
          <w:szCs w:val="28"/>
        </w:rPr>
        <w:t>;</w:t>
      </w:r>
    </w:p>
    <w:p w:rsidR="001E66CE" w:rsidRDefault="00DF32BE">
      <w:pPr>
        <w:pStyle w:val="Standard"/>
        <w:tabs>
          <w:tab w:val="left" w:pos="983"/>
        </w:tabs>
        <w:ind w:firstLine="709"/>
        <w:jc w:val="both"/>
        <w:rPr>
          <w:rFonts w:ascii="Times New Roman" w:eastAsia="Times New Roman" w:hAnsi="Times New Roman" w:cs="Times New Roman"/>
          <w:color w:val="auto"/>
          <w:sz w:val="28"/>
          <w:szCs w:val="28"/>
          <w:highlight w:val="white"/>
        </w:rPr>
      </w:pPr>
      <w:r>
        <w:rPr>
          <w:rFonts w:ascii="Times New Roman" w:eastAsia="Times New Roman" w:hAnsi="Times New Roman" w:cs="Times New Roman"/>
          <w:color w:val="auto"/>
          <w:sz w:val="28"/>
          <w:szCs w:val="28"/>
        </w:rPr>
        <w:t xml:space="preserve">д) </w:t>
      </w:r>
      <w:r>
        <w:rPr>
          <w:rFonts w:ascii="Times New Roman" w:eastAsia="Times New Roman" w:hAnsi="Times New Roman" w:cs="Times New Roman"/>
          <w:color w:val="auto"/>
          <w:sz w:val="28"/>
          <w:szCs w:val="28"/>
          <w:highlight w:val="white"/>
        </w:rPr>
        <w:t>за выполнение дополнительной работы, связанной с наставничеством, устанавливается ежемесячная денежная выплата в размере 15 процентов   оклада педагогическим работникам, не имеющим квалификационную категорию "педагог - наставник</w:t>
      </w:r>
      <w:r w:rsidR="0086344E">
        <w:rPr>
          <w:rFonts w:ascii="Times New Roman" w:eastAsia="Times New Roman" w:hAnsi="Times New Roman" w:cs="Times New Roman"/>
          <w:color w:val="auto"/>
          <w:sz w:val="28"/>
          <w:szCs w:val="28"/>
          <w:highlight w:val="white"/>
        </w:rPr>
        <w:t>"; в</w:t>
      </w:r>
      <w:r>
        <w:rPr>
          <w:rFonts w:ascii="Times New Roman" w:eastAsia="Times New Roman" w:hAnsi="Times New Roman" w:cs="Times New Roman"/>
          <w:color w:val="auto"/>
          <w:sz w:val="28"/>
          <w:szCs w:val="28"/>
          <w:highlight w:val="white"/>
        </w:rPr>
        <w:t xml:space="preserve"> размере 20 процентов оклада педагогическим работникам, имеющим квалификационную категорию "педагог - наставник".</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000000" w:themeColor="text1"/>
          <w:sz w:val="28"/>
          <w:szCs w:val="28"/>
        </w:rPr>
        <w:t>14.3</w:t>
      </w:r>
      <w:r>
        <w:rPr>
          <w:rFonts w:ascii="Times New Roman" w:eastAsia="Times New Roman" w:hAnsi="Times New Roman" w:cs="Times New Roman"/>
          <w:color w:val="FF0000"/>
          <w:sz w:val="28"/>
          <w:szCs w:val="28"/>
        </w:rPr>
        <w:t>. </w:t>
      </w:r>
      <w:r>
        <w:rPr>
          <w:rFonts w:ascii="Times New Roman" w:eastAsia="Times New Roman" w:hAnsi="Times New Roman" w:cs="Times New Roman"/>
          <w:color w:val="auto"/>
          <w:sz w:val="28"/>
          <w:szCs w:val="28"/>
        </w:rPr>
        <w:t>Выплаты компенсационного характера, связанные с особенностями работы в образовательных организациях педагогическим работникам:</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 Ежемесячная денежная выплата в размере 20 процентов оклада педагогическим работникам, осуществляющим реализацию образовательных программ с углубленным изучением отдельных предметов или профильного обучения (с учетом фактического объема педагогической нагрузки);</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б) Ежемесячная денежная выплата в размере 20 процентов оклада педагогическим работникам, осуществляющим реализацию специальной (адаптированной) образовательной программы, в классах (группах) в состав которых входят обучающиеся с </w:t>
      </w:r>
      <w:r w:rsidR="0086344E">
        <w:rPr>
          <w:rFonts w:ascii="Times New Roman" w:eastAsia="Times New Roman" w:hAnsi="Times New Roman" w:cs="Times New Roman"/>
          <w:color w:val="auto"/>
          <w:sz w:val="28"/>
          <w:szCs w:val="28"/>
        </w:rPr>
        <w:t>ограниченными возможностями</w:t>
      </w:r>
      <w:r>
        <w:rPr>
          <w:rFonts w:ascii="Times New Roman" w:eastAsia="Times New Roman" w:hAnsi="Times New Roman" w:cs="Times New Roman"/>
          <w:color w:val="auto"/>
          <w:sz w:val="28"/>
          <w:szCs w:val="28"/>
        </w:rPr>
        <w:t xml:space="preserve"> здоровья (ОВЗ) (с учётом фактического объема педагогической нагрузки);</w:t>
      </w:r>
    </w:p>
    <w:p w:rsidR="001E66CE" w:rsidRDefault="00DF32BE">
      <w:pPr>
        <w:pStyle w:val="Standard"/>
        <w:ind w:firstLine="709"/>
        <w:jc w:val="both"/>
        <w:rPr>
          <w:rFonts w:ascii="Times New Roman" w:eastAsia="Times New Roman" w:hAnsi="Times New Roman" w:cs="Times New Roman"/>
          <w:color w:val="auto"/>
          <w:sz w:val="28"/>
          <w:szCs w:val="28"/>
          <w:highlight w:val="white"/>
        </w:rPr>
      </w:pPr>
      <w:r>
        <w:rPr>
          <w:rFonts w:ascii="Times New Roman" w:eastAsia="Times New Roman" w:hAnsi="Times New Roman" w:cs="Times New Roman"/>
          <w:color w:val="auto"/>
          <w:sz w:val="28"/>
          <w:szCs w:val="28"/>
          <w:highlight w:val="white"/>
        </w:rPr>
        <w:t>в) Ежемесячная денежная выплата в размере 20 процентов оклада педагогическим работникам, непосредственно осуществляющим индивидуальное обучение на дому детей, нуждающихся в длительном лечении, а также детей-инвалидов, которые по состоянию здоровья не могут посещать образовательные организации (в том числе с применением электронного обучения и/или дистанционных образовательных технологий) – с учётом фактического объема учебной нагрузки по преподаваемому предмету;</w:t>
      </w:r>
    </w:p>
    <w:p w:rsidR="001E66CE" w:rsidRDefault="00DF32BE">
      <w:pPr>
        <w:pStyle w:val="Standard"/>
        <w:ind w:firstLine="709"/>
        <w:jc w:val="both"/>
        <w:rPr>
          <w:rFonts w:ascii="Times New Roman" w:eastAsia="Times New Roman" w:hAnsi="Times New Roman" w:cs="Times New Roman"/>
          <w:color w:val="auto"/>
          <w:sz w:val="28"/>
          <w:szCs w:val="28"/>
          <w:highlight w:val="white"/>
        </w:rPr>
      </w:pPr>
      <w:r>
        <w:rPr>
          <w:rFonts w:ascii="Times New Roman" w:eastAsia="Times New Roman" w:hAnsi="Times New Roman" w:cs="Times New Roman"/>
          <w:color w:val="auto"/>
          <w:sz w:val="28"/>
          <w:szCs w:val="28"/>
          <w:highlight w:val="white"/>
        </w:rPr>
        <w:t xml:space="preserve">г) Ежемесячная денежная выплата в размере 20 процентов оклада педагогическим работникам, непосредственно осуществляющим индивидуальное или групповое обучение детей, находящихся на длительном </w:t>
      </w:r>
      <w:r>
        <w:rPr>
          <w:rFonts w:ascii="Times New Roman" w:eastAsia="Times New Roman" w:hAnsi="Times New Roman" w:cs="Times New Roman"/>
          <w:color w:val="auto"/>
          <w:sz w:val="28"/>
          <w:szCs w:val="28"/>
          <w:highlight w:val="white"/>
        </w:rPr>
        <w:lastRenderedPageBreak/>
        <w:t>лечении в медицинской организации – с учетом фактического объема педагогической нагрузки;</w:t>
      </w:r>
    </w:p>
    <w:p w:rsidR="001E66CE" w:rsidRDefault="00DF32BE">
      <w:pPr>
        <w:pStyle w:val="Standard"/>
        <w:ind w:firstLine="709"/>
        <w:jc w:val="both"/>
        <w:rPr>
          <w:rFonts w:ascii="Times New Roman" w:eastAsia="Times New Roman" w:hAnsi="Times New Roman" w:cs="Times New Roman"/>
          <w:color w:val="auto"/>
          <w:sz w:val="28"/>
          <w:szCs w:val="28"/>
          <w:highlight w:val="white"/>
        </w:rPr>
      </w:pPr>
      <w:r>
        <w:rPr>
          <w:rFonts w:ascii="Times New Roman" w:eastAsia="Times New Roman" w:hAnsi="Times New Roman" w:cs="Times New Roman"/>
          <w:color w:val="auto"/>
          <w:sz w:val="28"/>
          <w:szCs w:val="28"/>
        </w:rPr>
        <w:t xml:space="preserve">д) Ежемесячная денежная выплата в размере 60 процентов оклада педагогическим работникам образовательных организаций, осуществляющих реализацию образовательной программы при учреждениях, исполняющих уголовные наказания в виде лишения свободы, а также занятых обучением лиц, которым по решению </w:t>
      </w:r>
      <w:r w:rsidR="0086344E">
        <w:rPr>
          <w:rFonts w:ascii="Times New Roman" w:eastAsia="Times New Roman" w:hAnsi="Times New Roman" w:cs="Times New Roman"/>
          <w:color w:val="auto"/>
          <w:sz w:val="28"/>
          <w:szCs w:val="28"/>
        </w:rPr>
        <w:t>суда определено</w:t>
      </w:r>
      <w:r>
        <w:rPr>
          <w:rFonts w:ascii="Times New Roman" w:eastAsia="Times New Roman" w:hAnsi="Times New Roman" w:cs="Times New Roman"/>
          <w:color w:val="auto"/>
          <w:sz w:val="28"/>
          <w:szCs w:val="28"/>
        </w:rPr>
        <w:t xml:space="preserve"> содержание в исправительных колониях строгого или особого режима </w:t>
      </w:r>
      <w:r w:rsidR="00AA3CEC">
        <w:rPr>
          <w:rFonts w:ascii="Times New Roman" w:eastAsia="Times New Roman" w:hAnsi="Times New Roman" w:cs="Times New Roman"/>
          <w:color w:val="auto"/>
          <w:sz w:val="28"/>
          <w:szCs w:val="28"/>
        </w:rPr>
        <w:t>с учётом</w:t>
      </w:r>
      <w:r>
        <w:rPr>
          <w:rFonts w:ascii="Times New Roman" w:eastAsia="Times New Roman" w:hAnsi="Times New Roman" w:cs="Times New Roman"/>
          <w:color w:val="auto"/>
          <w:sz w:val="28"/>
          <w:szCs w:val="28"/>
        </w:rPr>
        <w:t xml:space="preserve"> фактического объема </w:t>
      </w:r>
      <w:r>
        <w:rPr>
          <w:rFonts w:ascii="Times New Roman" w:eastAsia="Times New Roman" w:hAnsi="Times New Roman" w:cs="Times New Roman"/>
          <w:color w:val="auto"/>
          <w:sz w:val="28"/>
          <w:szCs w:val="28"/>
          <w:highlight w:val="white"/>
        </w:rPr>
        <w:t>педагогической нагрузки.</w:t>
      </w:r>
    </w:p>
    <w:p w:rsidR="001E66CE" w:rsidRDefault="001E66CE">
      <w:pPr>
        <w:pStyle w:val="Standard"/>
        <w:ind w:firstLine="709"/>
        <w:jc w:val="both"/>
        <w:rPr>
          <w:rFonts w:ascii="Times New Roman" w:eastAsia="Times New Roman" w:hAnsi="Times New Roman" w:cs="Times New Roman"/>
          <w:color w:val="auto"/>
          <w:sz w:val="28"/>
          <w:szCs w:val="28"/>
          <w:highlight w:val="yellow"/>
        </w:rPr>
      </w:pPr>
    </w:p>
    <w:p w:rsidR="001E66CE" w:rsidRDefault="00DF32BE">
      <w:pPr>
        <w:pStyle w:val="Standard"/>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VI. Порядок и условия выплат стимулирующего характера </w:t>
      </w:r>
    </w:p>
    <w:p w:rsidR="001E66CE" w:rsidRDefault="00DF32BE">
      <w:pPr>
        <w:pStyle w:val="Standard"/>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работникам </w:t>
      </w:r>
      <w:r>
        <w:rPr>
          <w:rFonts w:ascii="Times New Roman" w:eastAsia="Times New Roman" w:hAnsi="Times New Roman" w:cs="Times New Roman"/>
          <w:sz w:val="28"/>
          <w:szCs w:val="28"/>
        </w:rPr>
        <w:t xml:space="preserve">образовательных организаций, </w:t>
      </w:r>
    </w:p>
    <w:p w:rsidR="001E66CE" w:rsidRDefault="00DF32BE">
      <w:pPr>
        <w:pStyle w:val="Standard"/>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 исключением административно – управленческого персонала</w:t>
      </w:r>
    </w:p>
    <w:p w:rsidR="001E66CE" w:rsidRDefault="001E66CE">
      <w:pPr>
        <w:pStyle w:val="Standard"/>
        <w:jc w:val="center"/>
      </w:pP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15. Выплаты стимулирующего характера устанавливаются работникам образовательных организаций с учетом показателей и критериев эффективности работы, утвержденных локальными нормативными актами образовательной организации с учетом мнения представительного органа работников.</w:t>
      </w:r>
      <w:r>
        <w:rPr>
          <w:rFonts w:ascii="Times New Roman" w:hAnsi="Times New Roman" w:cs="Times New Roman"/>
          <w:color w:val="auto"/>
          <w:sz w:val="28"/>
          <w:szCs w:val="28"/>
        </w:rPr>
        <w:t xml:space="preserve"> </w:t>
      </w:r>
    </w:p>
    <w:p w:rsidR="001E66CE" w:rsidRDefault="00DF32BE">
      <w:pPr>
        <w:pStyle w:val="Standard"/>
        <w:ind w:firstLine="709"/>
        <w:jc w:val="both"/>
        <w:rPr>
          <w:rFonts w:ascii="Times New Roman" w:hAnsi="Times New Roman" w:cs="Times New Roman"/>
          <w:color w:val="auto"/>
          <w:sz w:val="28"/>
          <w:szCs w:val="28"/>
          <w:highlight w:val="white"/>
        </w:rPr>
      </w:pPr>
      <w:r>
        <w:rPr>
          <w:rFonts w:ascii="Times New Roman" w:eastAsia="Times New Roman" w:hAnsi="Times New Roman" w:cs="Times New Roman"/>
          <w:color w:val="auto"/>
          <w:sz w:val="28"/>
          <w:szCs w:val="28"/>
          <w:highlight w:val="white"/>
        </w:rPr>
        <w:t>Выплаты стимулирующего характера в образовательных организациях, размеры и условия их установления регулируются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 пределах утвержденного фонда оплаты труда работников образовательных организаций, формируемого за счет бюджетных средств и средств, поступающих от приносящей доход деятельности образовательных организаций.</w:t>
      </w:r>
    </w:p>
    <w:p w:rsidR="001E66CE" w:rsidRDefault="00DF32BE">
      <w:pPr>
        <w:pStyle w:val="Standard"/>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color w:val="auto"/>
          <w:sz w:val="28"/>
          <w:szCs w:val="28"/>
        </w:rPr>
        <w:t>К выплатам стимулирующего характера относятся выплаты, на</w:t>
      </w:r>
      <w:r>
        <w:rPr>
          <w:rFonts w:ascii="Times New Roman" w:eastAsia="Times New Roman" w:hAnsi="Times New Roman" w:cs="Times New Roman"/>
          <w:color w:val="000000" w:themeColor="text1"/>
          <w:sz w:val="28"/>
          <w:szCs w:val="28"/>
        </w:rPr>
        <w:t>правленные на повышение эффективности деятельности и стимулирование работников образовательных организаций к качественному результату труда, а также поощрение за выполненную работу.</w:t>
      </w:r>
    </w:p>
    <w:p w:rsidR="001E66CE" w:rsidRDefault="00DF32BE">
      <w:pPr>
        <w:pStyle w:val="Standard"/>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Работникам образовательных организаций к размерам окладов, установленным настоящим Положением, устанавливаются следующие выплаты стимулирующего характера:</w:t>
      </w:r>
    </w:p>
    <w:p w:rsidR="001E66CE" w:rsidRDefault="00DF32BE">
      <w:pPr>
        <w:pStyle w:val="Standard"/>
        <w:ind w:firstLine="709"/>
        <w:jc w:val="both"/>
        <w:rPr>
          <w:rFonts w:ascii="Times New Roman" w:eastAsia="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8"/>
          <w:szCs w:val="28"/>
          <w:highlight w:val="white"/>
        </w:rPr>
        <w:t>за наличие первой или высшей квалификационной категории;</w:t>
      </w:r>
    </w:p>
    <w:p w:rsidR="001E66CE" w:rsidRDefault="00DF32BE">
      <w:pPr>
        <w:pStyle w:val="Standard"/>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highlight w:val="white"/>
        </w:rPr>
        <w:t>за работу в сельской местности;</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000000" w:themeColor="text1"/>
          <w:sz w:val="28"/>
          <w:szCs w:val="28"/>
        </w:rPr>
        <w:t xml:space="preserve">молодым специалистам, осуществляющим педагогическую </w:t>
      </w:r>
      <w:r w:rsidR="00AA3CEC">
        <w:rPr>
          <w:rFonts w:ascii="Times New Roman" w:eastAsia="Times New Roman" w:hAnsi="Times New Roman" w:cs="Times New Roman"/>
          <w:color w:val="000000" w:themeColor="text1"/>
          <w:sz w:val="28"/>
          <w:szCs w:val="28"/>
        </w:rPr>
        <w:t>деятельность в</w:t>
      </w:r>
      <w:r>
        <w:rPr>
          <w:rFonts w:ascii="Times New Roman" w:eastAsia="Times New Roman" w:hAnsi="Times New Roman" w:cs="Times New Roman"/>
          <w:color w:val="000000" w:themeColor="text1"/>
          <w:sz w:val="28"/>
          <w:szCs w:val="28"/>
        </w:rPr>
        <w:t xml:space="preserve"> муницип</w:t>
      </w:r>
      <w:r>
        <w:rPr>
          <w:rFonts w:ascii="Times New Roman" w:eastAsia="Times New Roman" w:hAnsi="Times New Roman" w:cs="Times New Roman"/>
          <w:color w:val="auto"/>
          <w:sz w:val="28"/>
          <w:szCs w:val="28"/>
        </w:rPr>
        <w:t>альной образовательной организации;</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за выслугу лет;</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за качество выполняемых работ;</w:t>
      </w:r>
    </w:p>
    <w:p w:rsidR="001E66CE" w:rsidRDefault="00DF32BE">
      <w:pPr>
        <w:pStyle w:val="Standard"/>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за наличие Почётного звания (СССР, РСФСР, Российской Федерации), название которого начинается со слов "Почётный", "Народный", </w:t>
      </w:r>
      <w:r>
        <w:rPr>
          <w:rFonts w:ascii="Times New Roman" w:eastAsia="Times New Roman" w:hAnsi="Times New Roman" w:cs="Times New Roman"/>
          <w:color w:val="auto"/>
          <w:sz w:val="28"/>
          <w:szCs w:val="28"/>
          <w:highlight w:val="white"/>
        </w:rPr>
        <w:t>"</w:t>
      </w:r>
      <w:r>
        <w:rPr>
          <w:rFonts w:ascii="Times New Roman" w:hAnsi="Times New Roman" w:cs="Times New Roman"/>
          <w:color w:val="auto"/>
          <w:sz w:val="28"/>
          <w:szCs w:val="28"/>
        </w:rPr>
        <w:t>Отличник</w:t>
      </w:r>
      <w:r w:rsidR="00AA3CEC">
        <w:rPr>
          <w:rFonts w:ascii="Times New Roman" w:eastAsia="Times New Roman" w:hAnsi="Times New Roman" w:cs="Times New Roman"/>
          <w:color w:val="auto"/>
          <w:sz w:val="28"/>
          <w:szCs w:val="28"/>
          <w:highlight w:val="white"/>
        </w:rPr>
        <w:t>"</w:t>
      </w:r>
      <w:r w:rsidR="00AA3CEC">
        <w:rPr>
          <w:rFonts w:ascii="Times New Roman" w:hAnsi="Times New Roman" w:cs="Times New Roman"/>
          <w:color w:val="auto"/>
          <w:sz w:val="28"/>
          <w:szCs w:val="28"/>
        </w:rPr>
        <w:t xml:space="preserve"> или</w:t>
      </w:r>
      <w:r>
        <w:rPr>
          <w:rFonts w:ascii="Times New Roman" w:hAnsi="Times New Roman" w:cs="Times New Roman"/>
          <w:color w:val="auto"/>
          <w:sz w:val="28"/>
          <w:szCs w:val="28"/>
        </w:rPr>
        <w:t xml:space="preserve"> "Заслуженный" в сфере образования;</w:t>
      </w:r>
    </w:p>
    <w:p w:rsidR="001E66CE" w:rsidRDefault="00AA3CEC">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за высокие</w:t>
      </w:r>
      <w:r w:rsidR="00DF32BE">
        <w:rPr>
          <w:rFonts w:ascii="Times New Roman" w:eastAsia="Times New Roman" w:hAnsi="Times New Roman" w:cs="Times New Roman"/>
          <w:color w:val="auto"/>
          <w:sz w:val="28"/>
          <w:szCs w:val="28"/>
        </w:rPr>
        <w:t xml:space="preserve"> результаты работы;</w:t>
      </w:r>
    </w:p>
    <w:p w:rsidR="001E66CE" w:rsidRDefault="00DF32BE">
      <w:pPr>
        <w:pStyle w:val="Standard"/>
        <w:ind w:firstLine="709"/>
        <w:jc w:val="both"/>
      </w:pPr>
      <w:r>
        <w:rPr>
          <w:rFonts w:ascii="Times New Roman" w:eastAsia="Times New Roman" w:hAnsi="Times New Roman" w:cs="Times New Roman"/>
          <w:color w:val="auto"/>
          <w:sz w:val="28"/>
          <w:szCs w:val="28"/>
        </w:rPr>
        <w:lastRenderedPageBreak/>
        <w:t>премии по итогам работы</w:t>
      </w:r>
      <w:r>
        <w:t>.</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000000" w:themeColor="text1"/>
          <w:sz w:val="28"/>
          <w:szCs w:val="28"/>
          <w:highlight w:val="white"/>
        </w:rPr>
        <w:t>16. За наличие первой или высшей квалификационной категории</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highlight w:val="white"/>
        </w:rPr>
        <w:t>педагогическим работникам</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auto"/>
          <w:sz w:val="28"/>
          <w:szCs w:val="28"/>
        </w:rPr>
        <w:t xml:space="preserve">устанавливаются ежемесячные выплаты стимулирующего </w:t>
      </w:r>
      <w:r w:rsidR="0086344E">
        <w:rPr>
          <w:rFonts w:ascii="Times New Roman" w:eastAsia="Times New Roman" w:hAnsi="Times New Roman" w:cs="Times New Roman"/>
          <w:color w:val="auto"/>
          <w:sz w:val="28"/>
          <w:szCs w:val="28"/>
        </w:rPr>
        <w:t>характера в</w:t>
      </w:r>
      <w:r>
        <w:rPr>
          <w:rFonts w:ascii="Times New Roman" w:eastAsia="Times New Roman" w:hAnsi="Times New Roman" w:cs="Times New Roman"/>
          <w:color w:val="auto"/>
          <w:sz w:val="28"/>
          <w:szCs w:val="28"/>
        </w:rPr>
        <w:t xml:space="preserve"> следующих размерах: </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по первой квалификационной категории - 10 </w:t>
      </w:r>
      <w:r w:rsidR="0086344E">
        <w:rPr>
          <w:rFonts w:ascii="Times New Roman" w:eastAsia="Times New Roman" w:hAnsi="Times New Roman" w:cs="Times New Roman"/>
          <w:color w:val="auto"/>
          <w:sz w:val="28"/>
          <w:szCs w:val="28"/>
        </w:rPr>
        <w:t>процентов оклада</w:t>
      </w:r>
      <w:r>
        <w:rPr>
          <w:rFonts w:ascii="Times New Roman" w:eastAsia="Times New Roman" w:hAnsi="Times New Roman" w:cs="Times New Roman"/>
          <w:color w:val="auto"/>
          <w:sz w:val="28"/>
          <w:szCs w:val="28"/>
        </w:rPr>
        <w:t>;</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по выс</w:t>
      </w:r>
      <w:r w:rsidR="0086344E">
        <w:rPr>
          <w:rFonts w:ascii="Times New Roman" w:eastAsia="Times New Roman" w:hAnsi="Times New Roman" w:cs="Times New Roman"/>
          <w:color w:val="auto"/>
          <w:sz w:val="28"/>
          <w:szCs w:val="28"/>
        </w:rPr>
        <w:t>шей квалификационной категории</w:t>
      </w:r>
      <w:r>
        <w:rPr>
          <w:rFonts w:ascii="Times New Roman" w:eastAsia="Times New Roman" w:hAnsi="Times New Roman" w:cs="Times New Roman"/>
          <w:color w:val="auto"/>
          <w:sz w:val="28"/>
          <w:szCs w:val="28"/>
        </w:rPr>
        <w:t xml:space="preserve"> - 15 </w:t>
      </w:r>
      <w:r w:rsidR="0086344E">
        <w:rPr>
          <w:rFonts w:ascii="Times New Roman" w:eastAsia="Times New Roman" w:hAnsi="Times New Roman" w:cs="Times New Roman"/>
          <w:color w:val="auto"/>
          <w:sz w:val="28"/>
          <w:szCs w:val="28"/>
        </w:rPr>
        <w:t>процентов оклада</w:t>
      </w:r>
      <w:r>
        <w:rPr>
          <w:rFonts w:ascii="Times New Roman" w:eastAsia="Times New Roman" w:hAnsi="Times New Roman" w:cs="Times New Roman"/>
          <w:color w:val="auto"/>
          <w:sz w:val="28"/>
          <w:szCs w:val="28"/>
        </w:rPr>
        <w:t>.</w:t>
      </w:r>
    </w:p>
    <w:p w:rsidR="001E66CE" w:rsidRDefault="00DF32BE">
      <w:pPr>
        <w:pStyle w:val="Standard"/>
        <w:ind w:firstLine="709"/>
        <w:jc w:val="both"/>
        <w:rPr>
          <w:rFonts w:ascii="Times New Roman" w:eastAsia="Times New Roman" w:hAnsi="Times New Roman" w:cs="Times New Roman"/>
          <w:color w:val="auto"/>
          <w:sz w:val="28"/>
          <w:szCs w:val="28"/>
          <w:highlight w:val="yellow"/>
        </w:rPr>
      </w:pPr>
      <w:r>
        <w:rPr>
          <w:rFonts w:ascii="Times New Roman" w:eastAsia="Times New Roman" w:hAnsi="Times New Roman" w:cs="Times New Roman"/>
          <w:color w:val="auto"/>
          <w:sz w:val="28"/>
          <w:szCs w:val="28"/>
          <w:highlight w:val="white"/>
        </w:rPr>
        <w:t>Педагогическим работникам, для которых установлены нормы часов педагогической работы за ставку заработной платы, повышающий коэффициент за наличие первой или высшей квалификационной категории, исчисляется пропорционально установленному объему учебной нагрузки (объему педагогической работы).</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000000" w:themeColor="text1"/>
          <w:sz w:val="28"/>
          <w:szCs w:val="28"/>
        </w:rPr>
        <w:t>17. За работу в сельской местности</w:t>
      </w:r>
      <w:r>
        <w:rPr>
          <w:rFonts w:ascii="Times New Roman" w:eastAsia="Times New Roman" w:hAnsi="Times New Roman" w:cs="Times New Roman"/>
          <w:color w:val="auto"/>
          <w:sz w:val="28"/>
          <w:szCs w:val="28"/>
        </w:rPr>
        <w:t xml:space="preserve"> работникам образовательных организаций, место работы которых находится в сельском населенном пункте, устанавливается ежемесячная </w:t>
      </w:r>
      <w:r w:rsidR="0086344E">
        <w:rPr>
          <w:rFonts w:ascii="Times New Roman" w:eastAsia="Times New Roman" w:hAnsi="Times New Roman" w:cs="Times New Roman"/>
          <w:color w:val="auto"/>
          <w:sz w:val="28"/>
          <w:szCs w:val="28"/>
        </w:rPr>
        <w:t>выплата в</w:t>
      </w:r>
      <w:r>
        <w:rPr>
          <w:rFonts w:ascii="Times New Roman" w:eastAsia="Times New Roman" w:hAnsi="Times New Roman" w:cs="Times New Roman"/>
          <w:color w:val="auto"/>
          <w:sz w:val="28"/>
          <w:szCs w:val="28"/>
        </w:rPr>
        <w:t xml:space="preserve"> размере 25 процентов оклада.</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Для педагогических работников за работу в сельской местности устанавливается ежемесячная выплата в размере 25 процентов оклада с учетом фактической нагрузки.</w:t>
      </w:r>
    </w:p>
    <w:p w:rsidR="001E66CE" w:rsidRDefault="00DF32BE">
      <w:pPr>
        <w:pBdr>
          <w:top w:val="none" w:sz="4" w:space="0" w:color="000000"/>
          <w:left w:val="none" w:sz="4" w:space="0" w:color="000000"/>
          <w:bottom w:val="none" w:sz="4" w:space="0" w:color="000000"/>
          <w:right w:val="none" w:sz="4" w:space="0" w:color="000000"/>
        </w:pBdr>
        <w:jc w:val="both"/>
        <w:rPr>
          <w:rFonts w:eastAsia="Times New Roman" w:cs="Times New Roman"/>
          <w:color w:val="000000" w:themeColor="text1"/>
          <w:sz w:val="28"/>
          <w:szCs w:val="28"/>
        </w:rPr>
      </w:pPr>
      <w:r>
        <w:rPr>
          <w:rFonts w:eastAsia="Times New Roman" w:cs="Times New Roman"/>
          <w:sz w:val="28"/>
          <w:szCs w:val="28"/>
        </w:rPr>
        <w:t xml:space="preserve">         18. </w:t>
      </w:r>
      <w:r>
        <w:rPr>
          <w:rFonts w:eastAsia="Times New Roman" w:cs="Times New Roman"/>
          <w:color w:val="000000"/>
          <w:sz w:val="28"/>
        </w:rPr>
        <w:t xml:space="preserve">Выплата молодым специалистам, осуществляющим педагогическую деятельность </w:t>
      </w:r>
      <w:r w:rsidR="0086344E">
        <w:rPr>
          <w:rFonts w:eastAsia="Times New Roman" w:cs="Times New Roman"/>
          <w:color w:val="000000"/>
          <w:sz w:val="28"/>
        </w:rPr>
        <w:t>в образовательной</w:t>
      </w:r>
      <w:r>
        <w:rPr>
          <w:rFonts w:eastAsia="Times New Roman" w:cs="Times New Roman"/>
          <w:color w:val="000000"/>
          <w:sz w:val="28"/>
        </w:rPr>
        <w:t xml:space="preserve"> </w:t>
      </w:r>
      <w:r w:rsidR="0086344E">
        <w:rPr>
          <w:rFonts w:eastAsia="Times New Roman" w:cs="Times New Roman"/>
          <w:color w:val="000000"/>
          <w:sz w:val="28"/>
        </w:rPr>
        <w:t>организации, устанавливается</w:t>
      </w:r>
      <w:r>
        <w:rPr>
          <w:rFonts w:eastAsia="Times New Roman" w:cs="Times New Roman"/>
          <w:color w:val="000000"/>
          <w:sz w:val="28"/>
        </w:rPr>
        <w:t xml:space="preserve"> в размере                    10 000,00 </w:t>
      </w:r>
      <w:r w:rsidR="0086344E">
        <w:rPr>
          <w:rFonts w:eastAsia="Times New Roman" w:cs="Times New Roman"/>
          <w:color w:val="000000"/>
          <w:sz w:val="28"/>
        </w:rPr>
        <w:t>рублей ежемесячно</w:t>
      </w:r>
      <w:r>
        <w:rPr>
          <w:rFonts w:eastAsia="Times New Roman" w:cs="Times New Roman"/>
          <w:color w:val="000000" w:themeColor="text1"/>
          <w:sz w:val="28"/>
        </w:rPr>
        <w:t xml:space="preserve"> </w:t>
      </w:r>
      <w:r>
        <w:rPr>
          <w:rFonts w:eastAsia="Times New Roman" w:cs="Times New Roman"/>
          <w:color w:val="000000" w:themeColor="text1"/>
          <w:sz w:val="28"/>
          <w:szCs w:val="28"/>
        </w:rPr>
        <w:t>до достижения трехлетнего педагогического стажа работы в образовательной организации.</w:t>
      </w:r>
    </w:p>
    <w:p w:rsidR="001E66CE" w:rsidRDefault="00DF32BE">
      <w:pPr>
        <w:pBdr>
          <w:top w:val="none" w:sz="4" w:space="0" w:color="000000"/>
          <w:left w:val="none" w:sz="4" w:space="0" w:color="000000"/>
          <w:bottom w:val="none" w:sz="4" w:space="0" w:color="000000"/>
          <w:right w:val="none" w:sz="4" w:space="0" w:color="000000"/>
        </w:pBdr>
        <w:ind w:firstLine="709"/>
        <w:jc w:val="both"/>
        <w:rPr>
          <w:rFonts w:eastAsia="Times New Roman" w:cs="Times New Roman"/>
          <w:color w:val="000000" w:themeColor="text1"/>
          <w:sz w:val="28"/>
          <w:szCs w:val="28"/>
        </w:rPr>
      </w:pPr>
      <w:r>
        <w:rPr>
          <w:rFonts w:eastAsia="Times New Roman" w:cs="Times New Roman"/>
          <w:color w:val="000000" w:themeColor="text1"/>
          <w:sz w:val="28"/>
          <w:szCs w:val="28"/>
        </w:rPr>
        <w:t xml:space="preserve">Под молодым специалистом в целях настоящего Порядка понимается </w:t>
      </w:r>
      <w:r>
        <w:rPr>
          <w:rFonts w:eastAsia="Times New Roman" w:cs="Times New Roman"/>
          <w:color w:val="000000" w:themeColor="text1"/>
          <w:sz w:val="28"/>
        </w:rPr>
        <w:t>гражданин Российской Федерации,  трудоустроившийся</w:t>
      </w:r>
      <w:r>
        <w:rPr>
          <w:color w:val="000000" w:themeColor="text1"/>
          <w:sz w:val="24"/>
        </w:rPr>
        <w:t xml:space="preserve"> </w:t>
      </w:r>
      <w:r>
        <w:rPr>
          <w:rFonts w:eastAsia="Times New Roman" w:cs="Times New Roman"/>
          <w:color w:val="000000" w:themeColor="text1"/>
          <w:sz w:val="28"/>
        </w:rPr>
        <w:t>в образовательную организацию</w:t>
      </w:r>
      <w:r>
        <w:rPr>
          <w:color w:val="000000" w:themeColor="text1"/>
          <w:sz w:val="24"/>
        </w:rPr>
        <w:t xml:space="preserve"> </w:t>
      </w:r>
      <w:r>
        <w:rPr>
          <w:rFonts w:eastAsia="Times New Roman" w:cs="Times New Roman"/>
          <w:color w:val="000000" w:themeColor="text1"/>
          <w:sz w:val="28"/>
          <w:szCs w:val="28"/>
        </w:rPr>
        <w:t>до достижения возраста 35 лет (включительно) по основному месту работы на штатную должность педагогического работника не менее одной ставки</w:t>
      </w:r>
      <w:r>
        <w:rPr>
          <w:color w:val="000000" w:themeColor="text1"/>
          <w:sz w:val="28"/>
          <w:szCs w:val="28"/>
        </w:rPr>
        <w:t xml:space="preserve"> </w:t>
      </w:r>
      <w:r>
        <w:rPr>
          <w:rFonts w:eastAsia="Times New Roman" w:cs="Times New Roman"/>
          <w:color w:val="000000" w:themeColor="text1"/>
          <w:sz w:val="28"/>
          <w:szCs w:val="28"/>
        </w:rPr>
        <w:t>до окончания обучения в образовательной организации высшего образования либо в течение трёх лет со дня окончания обучения в профессиональной образовательной организации, образовательной организации высшего образования, а в случае прохождения профессиональной переподготовки по направлению деятельности в образовательной организации – в течение трёх лет</w:t>
      </w:r>
      <w:r>
        <w:rPr>
          <w:rFonts w:eastAsia="Times New Roman" w:cs="Times New Roman"/>
          <w:color w:val="000000" w:themeColor="text1"/>
          <w:sz w:val="28"/>
        </w:rPr>
        <w:t xml:space="preserve"> со дня окончания соответствующей профессиональной переподготовки.</w:t>
      </w:r>
    </w:p>
    <w:p w:rsidR="001E66CE" w:rsidRDefault="00DF32BE">
      <w:pPr>
        <w:pBdr>
          <w:top w:val="none" w:sz="4" w:space="0" w:color="000000"/>
          <w:left w:val="none" w:sz="4" w:space="0" w:color="000000"/>
          <w:bottom w:val="none" w:sz="4" w:space="0" w:color="000000"/>
          <w:right w:val="none" w:sz="4" w:space="0" w:color="000000"/>
        </w:pBdr>
        <w:ind w:firstLine="709"/>
        <w:jc w:val="both"/>
        <w:rPr>
          <w:rFonts w:eastAsia="Times New Roman" w:cs="Times New Roman"/>
          <w:color w:val="000000" w:themeColor="text1"/>
          <w:sz w:val="28"/>
          <w:szCs w:val="28"/>
        </w:rPr>
      </w:pPr>
      <w:r>
        <w:rPr>
          <w:rFonts w:eastAsia="Times New Roman" w:cs="Times New Roman"/>
          <w:color w:val="000000" w:themeColor="text1"/>
          <w:sz w:val="28"/>
        </w:rPr>
        <w:t>Молодой специалист, трудоустроившийся в образовательную организацию до окончания обучения в образовательной организации высшего образования, должен соответствовать требованиям Федерального закона                 от 29 декабря 2012 года № 273-ФЗ "Об образовании в Российской Федерации", предъявляемым к лицам, имеющим право на занятие педагогической деятельностью</w:t>
      </w:r>
      <w:r>
        <w:rPr>
          <w:rFonts w:eastAsia="Times New Roman" w:cs="Times New Roman"/>
          <w:color w:val="000000" w:themeColor="text1"/>
          <w:sz w:val="28"/>
          <w:szCs w:val="28"/>
        </w:rPr>
        <w:t xml:space="preserve">. </w:t>
      </w:r>
    </w:p>
    <w:p w:rsidR="001E66CE" w:rsidRDefault="00DF32BE">
      <w:pPr>
        <w:pStyle w:val="Standard"/>
        <w:ind w:firstLine="709"/>
        <w:jc w:val="both"/>
        <w:rPr>
          <w:rFonts w:ascii="Times New Roman" w:hAnsi="Times New Roman" w:cs="Times New Roman"/>
          <w:color w:val="auto"/>
          <w:sz w:val="28"/>
          <w:szCs w:val="28"/>
          <w:highlight w:val="white"/>
        </w:rPr>
      </w:pPr>
      <w:r>
        <w:rPr>
          <w:rFonts w:ascii="Times New Roman" w:eastAsia="Times New Roman" w:hAnsi="Times New Roman" w:cs="Times New Roman"/>
          <w:color w:val="auto"/>
          <w:sz w:val="28"/>
          <w:szCs w:val="28"/>
        </w:rPr>
        <w:t>19</w:t>
      </w:r>
      <w:r w:rsidR="0086344E">
        <w:rPr>
          <w:rFonts w:ascii="Times New Roman" w:eastAsia="Times New Roman" w:hAnsi="Times New Roman" w:cs="Times New Roman"/>
          <w:color w:val="auto"/>
          <w:sz w:val="28"/>
          <w:szCs w:val="28"/>
          <w:highlight w:val="white"/>
        </w:rPr>
        <w:t>. </w:t>
      </w:r>
      <w:r>
        <w:rPr>
          <w:rFonts w:ascii="Times New Roman" w:eastAsia="Times New Roman" w:hAnsi="Times New Roman" w:cs="Times New Roman"/>
          <w:color w:val="auto"/>
          <w:sz w:val="28"/>
          <w:szCs w:val="28"/>
          <w:highlight w:val="white"/>
        </w:rPr>
        <w:t>Выплаты за выслугу лет устанавливаются работникам образовательных организаций ежемесячно к должностному окладу при стаже работы в образовательных организациях в следующих размерах:</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от 1 до 5 лет   - 3 процента оклада;</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от 5 до 10 лет - 5 процентов оклада;</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свыше 10 лет - 10 процентов оклада.</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Выплаты за выслугу лет производятся согласно отработанному времени, но не более чем за одну ставку заработной платы, установленной в соответствии с действующим законодательством.</w:t>
      </w:r>
    </w:p>
    <w:p w:rsidR="001E66CE" w:rsidRDefault="0086344E">
      <w:pPr>
        <w:pStyle w:val="Standard"/>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Назначение работнику</w:t>
      </w:r>
      <w:r w:rsidR="00DF32BE">
        <w:rPr>
          <w:rFonts w:ascii="Times New Roman" w:hAnsi="Times New Roman" w:cs="Times New Roman"/>
          <w:color w:val="auto"/>
          <w:sz w:val="28"/>
          <w:szCs w:val="28"/>
        </w:rPr>
        <w:t xml:space="preserve"> образовательной организации выплаты за выслугу лет производится на основании приказа руководителя образовательной организации. </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20. Выплаты за качество выполняемых работ </w:t>
      </w:r>
      <w:r w:rsidR="0086344E">
        <w:rPr>
          <w:rFonts w:ascii="Times New Roman" w:eastAsia="Times New Roman" w:hAnsi="Times New Roman" w:cs="Times New Roman"/>
          <w:color w:val="auto"/>
          <w:sz w:val="28"/>
          <w:szCs w:val="28"/>
        </w:rPr>
        <w:t xml:space="preserve">устанавливаются </w:t>
      </w:r>
      <w:r w:rsidR="0086344E">
        <w:rPr>
          <w:rFonts w:ascii="Times New Roman" w:eastAsia="Times New Roman" w:hAnsi="Times New Roman" w:cs="Times New Roman"/>
          <w:color w:val="auto"/>
          <w:sz w:val="28"/>
          <w:szCs w:val="28"/>
          <w:highlight w:val="white"/>
        </w:rPr>
        <w:t>с</w:t>
      </w:r>
      <w:r>
        <w:rPr>
          <w:rFonts w:ascii="Times New Roman" w:eastAsia="Times New Roman" w:hAnsi="Times New Roman" w:cs="Times New Roman"/>
          <w:color w:val="auto"/>
          <w:sz w:val="28"/>
          <w:szCs w:val="28"/>
        </w:rPr>
        <w:t xml:space="preserve"> целью материального стимулирования профессиональной подготовленности работников образовательной организации, </w:t>
      </w:r>
      <w:r w:rsidR="001056E2">
        <w:rPr>
          <w:rFonts w:ascii="Times New Roman" w:eastAsia="Times New Roman" w:hAnsi="Times New Roman" w:cs="Times New Roman"/>
          <w:color w:val="auto"/>
          <w:sz w:val="28"/>
          <w:szCs w:val="28"/>
        </w:rPr>
        <w:t>высокой оценки,</w:t>
      </w:r>
      <w:r>
        <w:rPr>
          <w:rFonts w:ascii="Times New Roman" w:eastAsia="Times New Roman" w:hAnsi="Times New Roman" w:cs="Times New Roman"/>
          <w:color w:val="auto"/>
          <w:sz w:val="28"/>
          <w:szCs w:val="28"/>
        </w:rPr>
        <w:t xml:space="preserve"> полученной по результатам независимой оценки качества образования. </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Выплаты за качество выполняемых работ</w:t>
      </w:r>
      <w:r>
        <w:rPr>
          <w:rFonts w:ascii="Times New Roman" w:eastAsia="Times New Roman" w:hAnsi="Times New Roman" w:cs="Times New Roman"/>
          <w:color w:val="auto"/>
          <w:sz w:val="28"/>
          <w:szCs w:val="28"/>
          <w:highlight w:val="white"/>
        </w:rPr>
        <w:t xml:space="preserve"> работникам образовательных </w:t>
      </w:r>
      <w:r w:rsidR="0086344E">
        <w:rPr>
          <w:rFonts w:ascii="Times New Roman" w:eastAsia="Times New Roman" w:hAnsi="Times New Roman" w:cs="Times New Roman"/>
          <w:color w:val="auto"/>
          <w:sz w:val="28"/>
          <w:szCs w:val="28"/>
          <w:highlight w:val="white"/>
        </w:rPr>
        <w:t xml:space="preserve">организаций </w:t>
      </w:r>
      <w:r w:rsidR="0086344E">
        <w:rPr>
          <w:rFonts w:ascii="Times New Roman" w:eastAsia="Times New Roman" w:hAnsi="Times New Roman" w:cs="Times New Roman"/>
          <w:color w:val="auto"/>
          <w:sz w:val="28"/>
          <w:szCs w:val="28"/>
        </w:rPr>
        <w:t>устанавливаются ежемесячно</w:t>
      </w:r>
      <w:r>
        <w:rPr>
          <w:rFonts w:ascii="Times New Roman" w:eastAsia="Times New Roman" w:hAnsi="Times New Roman" w:cs="Times New Roman"/>
          <w:color w:val="auto"/>
          <w:sz w:val="28"/>
          <w:szCs w:val="28"/>
        </w:rPr>
        <w:t xml:space="preserve"> </w:t>
      </w:r>
      <w:r w:rsidR="001056E2">
        <w:rPr>
          <w:rFonts w:ascii="Times New Roman" w:eastAsia="Times New Roman" w:hAnsi="Times New Roman" w:cs="Times New Roman"/>
          <w:color w:val="auto"/>
          <w:sz w:val="28"/>
          <w:szCs w:val="28"/>
        </w:rPr>
        <w:t>в размере,</w:t>
      </w:r>
      <w:r>
        <w:rPr>
          <w:rFonts w:ascii="Times New Roman" w:eastAsia="Times New Roman" w:hAnsi="Times New Roman" w:cs="Times New Roman"/>
          <w:color w:val="auto"/>
          <w:sz w:val="28"/>
          <w:szCs w:val="28"/>
        </w:rPr>
        <w:t xml:space="preserve"> не превышающем 250 процентов оклада (ставки заработной платы) и выплачиваются с учётом достижения установленных показателей и критериев оценки эффективности труда.</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При установлении выплат за качество выполняемых работ педагогическим работникам учитываются:</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участие учащихся (воспитанников) в муниципальных, региональных и всероссийских олимпиадах, конкурсах, смотрах и других общественно- значимых мероприятиях;</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наличие системы работы с одаренными детьми;</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отсутствие обоснованных жалоб на качество оказания образовательных услуг.</w:t>
      </w:r>
    </w:p>
    <w:p w:rsidR="001E66CE" w:rsidRDefault="00DF32BE">
      <w:pPr>
        <w:pStyle w:val="Standard"/>
        <w:ind w:firstLine="709"/>
        <w:jc w:val="both"/>
        <w:rPr>
          <w:rFonts w:ascii="Times New Roman" w:hAnsi="Times New Roman" w:cs="Times New Roman"/>
          <w:color w:val="auto"/>
          <w:sz w:val="28"/>
          <w:szCs w:val="28"/>
          <w:highlight w:val="white"/>
        </w:rPr>
      </w:pPr>
      <w:r>
        <w:rPr>
          <w:rFonts w:ascii="Times New Roman" w:eastAsia="Times New Roman" w:hAnsi="Times New Roman" w:cs="Times New Roman"/>
          <w:color w:val="auto"/>
          <w:sz w:val="28"/>
          <w:szCs w:val="28"/>
          <w:highlight w:val="white"/>
        </w:rPr>
        <w:t xml:space="preserve">При установлении выплат за качество выполняемых работ работникам учебно-вспомогательного и медицинского персонала образовательных организаций, а </w:t>
      </w:r>
      <w:r w:rsidR="0086344E">
        <w:rPr>
          <w:rFonts w:ascii="Times New Roman" w:eastAsia="Times New Roman" w:hAnsi="Times New Roman" w:cs="Times New Roman"/>
          <w:color w:val="auto"/>
          <w:sz w:val="28"/>
          <w:szCs w:val="28"/>
          <w:highlight w:val="white"/>
        </w:rPr>
        <w:t>также работникам</w:t>
      </w:r>
      <w:r>
        <w:rPr>
          <w:rFonts w:ascii="Times New Roman" w:eastAsia="Times New Roman" w:hAnsi="Times New Roman" w:cs="Times New Roman"/>
          <w:color w:val="auto"/>
          <w:sz w:val="28"/>
          <w:szCs w:val="28"/>
          <w:highlight w:val="white"/>
        </w:rPr>
        <w:t>, занимающим должности рабочих и служащих,</w:t>
      </w:r>
      <w:r>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highlight w:val="white"/>
        </w:rPr>
        <w:t>учитываются:</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отсутствие обоснованных жалоб на качество работы, выполняемой работниками;</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образовательной организации.</w:t>
      </w:r>
    </w:p>
    <w:p w:rsidR="001E66CE" w:rsidRDefault="00DF32BE">
      <w:pPr>
        <w:pStyle w:val="Standard"/>
        <w:ind w:firstLine="709"/>
        <w:jc w:val="both"/>
        <w:rPr>
          <w:rFonts w:ascii="Times New Roman" w:eastAsia="Times New Roman" w:hAnsi="Times New Roman" w:cs="Times New Roman"/>
          <w:color w:val="auto"/>
          <w:sz w:val="28"/>
          <w:szCs w:val="28"/>
          <w:highlight w:val="white"/>
        </w:rPr>
      </w:pPr>
      <w:r>
        <w:rPr>
          <w:rFonts w:ascii="Times New Roman" w:hAnsi="Times New Roman" w:cs="Times New Roman"/>
          <w:color w:val="auto"/>
          <w:sz w:val="28"/>
          <w:szCs w:val="28"/>
        </w:rPr>
        <w:t>21. Выплаты</w:t>
      </w:r>
      <w:r>
        <w:rPr>
          <w:rFonts w:ascii="Times New Roman" w:eastAsia="Times New Roman" w:hAnsi="Times New Roman" w:cs="Times New Roman"/>
          <w:color w:val="auto"/>
          <w:sz w:val="28"/>
          <w:szCs w:val="28"/>
          <w:highlight w:val="white"/>
        </w:rPr>
        <w:t xml:space="preserve"> за наличие Почётного звания (СССР, РСФСР, Российской Федерации), название которого начинается со слов "Почётный", "Народный</w:t>
      </w:r>
      <w:r w:rsidR="0086344E">
        <w:rPr>
          <w:rFonts w:ascii="Times New Roman" w:eastAsia="Times New Roman" w:hAnsi="Times New Roman" w:cs="Times New Roman"/>
          <w:color w:val="auto"/>
          <w:sz w:val="28"/>
          <w:szCs w:val="28"/>
          <w:highlight w:val="white"/>
        </w:rPr>
        <w:t>", "</w:t>
      </w:r>
      <w:r>
        <w:rPr>
          <w:rFonts w:ascii="Times New Roman" w:eastAsia="Times New Roman" w:hAnsi="Times New Roman" w:cs="Times New Roman"/>
          <w:color w:val="auto"/>
          <w:sz w:val="28"/>
          <w:szCs w:val="28"/>
          <w:highlight w:val="white"/>
        </w:rPr>
        <w:t xml:space="preserve">Отличник" или "Заслуженный" </w:t>
      </w:r>
      <w:r>
        <w:rPr>
          <w:rFonts w:ascii="Times New Roman" w:eastAsia="Times New Roman" w:hAnsi="Times New Roman" w:cs="Times New Roman"/>
          <w:color w:val="auto"/>
          <w:sz w:val="28"/>
          <w:szCs w:val="28"/>
        </w:rPr>
        <w:t xml:space="preserve">в сфере образования </w:t>
      </w:r>
      <w:r>
        <w:rPr>
          <w:rFonts w:ascii="Times New Roman" w:eastAsia="Times New Roman" w:hAnsi="Times New Roman" w:cs="Times New Roman"/>
          <w:color w:val="000000" w:themeColor="text1"/>
          <w:sz w:val="28"/>
          <w:szCs w:val="28"/>
        </w:rPr>
        <w:t>(далее – выплата за Почётное звание)</w:t>
      </w:r>
      <w:r>
        <w:rPr>
          <w:rFonts w:ascii="Times New Roman" w:eastAsia="Times New Roman" w:hAnsi="Times New Roman" w:cs="Times New Roman"/>
          <w:color w:val="auto"/>
          <w:sz w:val="28"/>
          <w:szCs w:val="28"/>
        </w:rPr>
        <w:t xml:space="preserve"> </w:t>
      </w:r>
      <w:r w:rsidR="0086344E">
        <w:rPr>
          <w:rFonts w:ascii="Times New Roman" w:eastAsia="Times New Roman" w:hAnsi="Times New Roman" w:cs="Times New Roman"/>
          <w:color w:val="auto"/>
          <w:sz w:val="28"/>
          <w:szCs w:val="28"/>
          <w:highlight w:val="white"/>
        </w:rPr>
        <w:t xml:space="preserve">устанавливаются </w:t>
      </w:r>
      <w:r w:rsidR="0086344E">
        <w:rPr>
          <w:rFonts w:ascii="Times New Roman" w:eastAsia="Times New Roman" w:hAnsi="Times New Roman" w:cs="Times New Roman"/>
          <w:color w:val="auto"/>
          <w:sz w:val="28"/>
          <w:szCs w:val="28"/>
        </w:rPr>
        <w:t>педагогическим</w:t>
      </w:r>
      <w:r>
        <w:rPr>
          <w:rFonts w:ascii="Times New Roman" w:eastAsia="Times New Roman" w:hAnsi="Times New Roman" w:cs="Times New Roman"/>
          <w:color w:val="auto"/>
          <w:sz w:val="28"/>
          <w:szCs w:val="28"/>
        </w:rPr>
        <w:t xml:space="preserve"> работникам образовательных организаций </w:t>
      </w:r>
      <w:r>
        <w:rPr>
          <w:rFonts w:ascii="Times New Roman" w:eastAsia="Times New Roman" w:hAnsi="Times New Roman" w:cs="Times New Roman"/>
          <w:color w:val="auto"/>
          <w:sz w:val="28"/>
          <w:szCs w:val="28"/>
          <w:highlight w:val="white"/>
        </w:rPr>
        <w:t>ежемесячно в размере 2000 рублей.</w:t>
      </w:r>
      <w:r>
        <w:rPr>
          <w:rFonts w:ascii="Times New Roman" w:eastAsia="Times New Roman" w:hAnsi="Times New Roman" w:cs="Times New Roman"/>
          <w:color w:val="auto"/>
          <w:sz w:val="28"/>
          <w:szCs w:val="28"/>
        </w:rPr>
        <w:t xml:space="preserve"> </w:t>
      </w:r>
    </w:p>
    <w:p w:rsidR="001E66CE" w:rsidRDefault="00DF32BE">
      <w:pPr>
        <w:pStyle w:val="Standard"/>
        <w:ind w:firstLine="709"/>
        <w:jc w:val="both"/>
        <w:rPr>
          <w:rFonts w:ascii="Times New Roman" w:eastAsia="Times New Roman" w:hAnsi="Times New Roman" w:cs="Times New Roman"/>
          <w:color w:val="auto"/>
          <w:sz w:val="28"/>
          <w:szCs w:val="28"/>
          <w:highlight w:val="white"/>
        </w:rPr>
      </w:pPr>
      <w:r>
        <w:rPr>
          <w:rFonts w:ascii="Times New Roman" w:eastAsia="Times New Roman" w:hAnsi="Times New Roman" w:cs="Times New Roman"/>
          <w:color w:val="auto"/>
          <w:sz w:val="28"/>
          <w:szCs w:val="28"/>
        </w:rPr>
        <w:t>Выплата</w:t>
      </w:r>
      <w:r>
        <w:rPr>
          <w:rFonts w:ascii="Times New Roman" w:eastAsia="Times New Roman" w:hAnsi="Times New Roman" w:cs="Times New Roman"/>
          <w:color w:val="auto"/>
          <w:sz w:val="28"/>
          <w:szCs w:val="28"/>
          <w:highlight w:val="white"/>
        </w:rPr>
        <w:t xml:space="preserve"> за Почётное звание производится только по основной должности. При наличии у педагогического работника двух и более Почётных званий выплата за Почётное звание производится по одному из них.</w:t>
      </w:r>
    </w:p>
    <w:p w:rsidR="001E66CE" w:rsidRDefault="00DF32BE">
      <w:pPr>
        <w:pStyle w:val="Standard"/>
        <w:ind w:firstLine="709"/>
        <w:jc w:val="both"/>
        <w:rPr>
          <w:rFonts w:ascii="Times New Roman" w:eastAsia="Times New Roman" w:hAnsi="Times New Roman" w:cs="Times New Roman"/>
          <w:color w:val="auto"/>
          <w:sz w:val="28"/>
          <w:szCs w:val="28"/>
          <w:highlight w:val="white"/>
        </w:rPr>
      </w:pPr>
      <w:r>
        <w:rPr>
          <w:rFonts w:ascii="Times New Roman" w:eastAsia="Times New Roman" w:hAnsi="Times New Roman" w:cs="Times New Roman"/>
          <w:color w:val="auto"/>
          <w:sz w:val="28"/>
          <w:szCs w:val="28"/>
          <w:highlight w:val="white"/>
        </w:rPr>
        <w:t>"</w:t>
      </w:r>
      <w:r>
        <w:rPr>
          <w:rFonts w:ascii="Times New Roman" w:eastAsia="Times New Roman" w:hAnsi="Times New Roman" w:cs="Times New Roman"/>
          <w:color w:val="auto"/>
          <w:sz w:val="28"/>
          <w:szCs w:val="28"/>
        </w:rPr>
        <w:t>Отличнику просвещения</w:t>
      </w:r>
      <w:r>
        <w:rPr>
          <w:rFonts w:ascii="Times New Roman" w:eastAsia="Times New Roman" w:hAnsi="Times New Roman" w:cs="Times New Roman"/>
          <w:color w:val="auto"/>
          <w:sz w:val="28"/>
          <w:szCs w:val="28"/>
          <w:highlight w:val="white"/>
        </w:rPr>
        <w:t>"</w:t>
      </w:r>
      <w:r>
        <w:rPr>
          <w:rFonts w:ascii="Times New Roman" w:eastAsia="Times New Roman" w:hAnsi="Times New Roman" w:cs="Times New Roman"/>
          <w:color w:val="auto"/>
          <w:sz w:val="28"/>
          <w:szCs w:val="28"/>
        </w:rPr>
        <w:t xml:space="preserve"> выплата производится при условии осуществления педагогической деятельности.</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 xml:space="preserve">22. Выплаты за высокие результаты работы </w:t>
      </w:r>
      <w:r w:rsidR="0086344E">
        <w:rPr>
          <w:rFonts w:ascii="Times New Roman" w:eastAsia="Times New Roman" w:hAnsi="Times New Roman" w:cs="Times New Roman"/>
          <w:color w:val="auto"/>
          <w:sz w:val="28"/>
          <w:szCs w:val="28"/>
        </w:rPr>
        <w:t xml:space="preserve">работникам </w:t>
      </w:r>
      <w:r w:rsidR="0086344E">
        <w:rPr>
          <w:rFonts w:ascii="Times New Roman" w:eastAsia="Times New Roman" w:hAnsi="Times New Roman" w:cs="Times New Roman"/>
          <w:color w:val="auto"/>
          <w:sz w:val="28"/>
          <w:szCs w:val="28"/>
          <w:highlight w:val="white"/>
        </w:rPr>
        <w:t>образовательных</w:t>
      </w:r>
      <w:r>
        <w:rPr>
          <w:rFonts w:ascii="Times New Roman" w:eastAsia="Times New Roman" w:hAnsi="Times New Roman" w:cs="Times New Roman"/>
          <w:color w:val="auto"/>
          <w:sz w:val="28"/>
          <w:szCs w:val="28"/>
          <w:highlight w:val="white"/>
        </w:rPr>
        <w:t xml:space="preserve"> организаций </w:t>
      </w:r>
      <w:r>
        <w:rPr>
          <w:rFonts w:ascii="Times New Roman" w:eastAsia="Times New Roman" w:hAnsi="Times New Roman" w:cs="Times New Roman"/>
          <w:color w:val="auto"/>
          <w:sz w:val="28"/>
          <w:szCs w:val="28"/>
        </w:rPr>
        <w:t xml:space="preserve">устанавливаются ежемесячно </w:t>
      </w:r>
      <w:r w:rsidR="001056E2">
        <w:rPr>
          <w:rFonts w:ascii="Times New Roman" w:eastAsia="Times New Roman" w:hAnsi="Times New Roman" w:cs="Times New Roman"/>
          <w:color w:val="auto"/>
          <w:sz w:val="28"/>
          <w:szCs w:val="28"/>
        </w:rPr>
        <w:t>в размере,</w:t>
      </w:r>
      <w:r>
        <w:rPr>
          <w:rFonts w:ascii="Times New Roman" w:eastAsia="Times New Roman" w:hAnsi="Times New Roman" w:cs="Times New Roman"/>
          <w:color w:val="auto"/>
          <w:sz w:val="28"/>
          <w:szCs w:val="28"/>
        </w:rPr>
        <w:t xml:space="preserve"> не превышающем 200 процентов должностного оклада (ставки заработной </w:t>
      </w:r>
      <w:r>
        <w:rPr>
          <w:rFonts w:ascii="Times New Roman" w:eastAsia="Times New Roman" w:hAnsi="Times New Roman" w:cs="Times New Roman"/>
          <w:color w:val="auto"/>
          <w:sz w:val="28"/>
          <w:szCs w:val="28"/>
        </w:rPr>
        <w:lastRenderedPageBreak/>
        <w:t>платы) и выплачиваются с учётом достижения установленных показателей и критериев оценки эффективности труда.</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При установлении выплат за высокие результаты работы педагогическим работникам учитывается:</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выполнение планов внеклассной и внеурочной работы;</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применение в работе инновационных методов обучения, современных педагогических технологий;</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участие в реализации отраслевых программ, проектов;</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участие в профессиональных конкурсах;</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уровень исполнительской дисциплины по подготовке отчетов и ведению журналов, в том числе электронных журналов;</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проявление творческой инициативы, самостоятельности и ответственного отношения к должностным обязанностям;</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проведение мероприятий, повышающих авторитет и имидж образовательной организации (в том числе высокий уровень подготовки образовательной организации к новому учебному году);</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выполнение больших объемов работ в кратчайшие сроки и с высокими результатами;</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выполнение особо важных заданий и срочных работ.</w:t>
      </w:r>
    </w:p>
    <w:p w:rsidR="001E66CE" w:rsidRDefault="00DF32BE">
      <w:pPr>
        <w:pStyle w:val="Standard"/>
        <w:ind w:firstLine="709"/>
        <w:jc w:val="both"/>
        <w:rPr>
          <w:rFonts w:ascii="Times New Roman" w:hAnsi="Times New Roman" w:cs="Times New Roman"/>
          <w:color w:val="auto"/>
          <w:sz w:val="28"/>
          <w:szCs w:val="28"/>
          <w:highlight w:val="yellow"/>
        </w:rPr>
      </w:pPr>
      <w:r>
        <w:rPr>
          <w:rFonts w:ascii="Times New Roman" w:eastAsia="Times New Roman" w:hAnsi="Times New Roman" w:cs="Times New Roman"/>
          <w:color w:val="auto"/>
          <w:sz w:val="28"/>
          <w:szCs w:val="28"/>
          <w:highlight w:val="white"/>
        </w:rPr>
        <w:t>При установлении выплат за высокие результаты работы работникам учебно-вспомогательного и медицинского персонала образовательных организаций, а также работникам, занимающим должности рабочих и служащих, учитывается:</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проведение мероприятий, повышающих авторитет и имидж образовательной организации (в том числе: высокий уровень подготовки образовательной организации к новому учебному году, создание комфортных и эстетичных условий среды образовательного процесса, системная и эффективная работа по созданию в образовательной организации безопасных условий образовательной деятельности и т.д.);</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проявление творческой инициативы, самостоятельности и ответственного отношения к должностным обязанностям;</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выполнение больших объемов работ в кратчайшие сроки и с высокими результатами;</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выполнение особо важных заданий и срочных работ.</w:t>
      </w:r>
    </w:p>
    <w:p w:rsidR="001E66CE" w:rsidRDefault="00DF32BE">
      <w:pPr>
        <w:pStyle w:val="Standard"/>
        <w:ind w:firstLine="709"/>
        <w:jc w:val="both"/>
        <w:rPr>
          <w:rFonts w:ascii="Times New Roman" w:eastAsia="Times New Roman" w:hAnsi="Times New Roman" w:cs="Times New Roman"/>
          <w:color w:val="auto"/>
          <w:sz w:val="28"/>
          <w:szCs w:val="28"/>
          <w:highlight w:val="white"/>
        </w:rPr>
      </w:pPr>
      <w:r>
        <w:rPr>
          <w:rFonts w:ascii="Times New Roman" w:eastAsia="Times New Roman" w:hAnsi="Times New Roman" w:cs="Times New Roman"/>
          <w:color w:val="auto"/>
          <w:sz w:val="28"/>
          <w:szCs w:val="28"/>
          <w:highlight w:val="white"/>
        </w:rPr>
        <w:t>23.</w:t>
      </w:r>
      <w:r>
        <w:rPr>
          <w:rFonts w:ascii="Times New Roman" w:eastAsia="Times New Roman" w:hAnsi="Times New Roman" w:cs="Times New Roman"/>
          <w:color w:val="auto"/>
          <w:sz w:val="28"/>
          <w:szCs w:val="28"/>
        </w:rPr>
        <w:t xml:space="preserve"> Премии по итогам работы могут выплачиваться:</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за истекший период работы (за квартал, год);</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при наступлении определенных событий, в том числе:</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премия к юбилейной дате работника (50, 55, 60, 65 лет);</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премия к профессиональному празднику;</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премия к юбилею образовательной организации;</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премия к праздничному дню (8 Марта, 23 Февраля);</w:t>
      </w:r>
    </w:p>
    <w:p w:rsidR="001E66CE" w:rsidRDefault="00DF32BE">
      <w:pPr>
        <w:pStyle w:val="Standard"/>
        <w:ind w:left="707"/>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премия в связи с выходом работника на пенсию.</w:t>
      </w:r>
    </w:p>
    <w:p w:rsidR="001E66CE" w:rsidRDefault="00DF32BE">
      <w:pPr>
        <w:pBdr>
          <w:top w:val="none" w:sz="4" w:space="0" w:color="000000"/>
          <w:left w:val="none" w:sz="4" w:space="0" w:color="000000"/>
          <w:bottom w:val="none" w:sz="4" w:space="0" w:color="000000"/>
          <w:right w:val="none" w:sz="4" w:space="0" w:color="000000"/>
        </w:pBdr>
        <w:spacing w:line="288" w:lineRule="atLeast"/>
        <w:ind w:firstLine="540"/>
        <w:jc w:val="both"/>
        <w:rPr>
          <w:sz w:val="28"/>
          <w:szCs w:val="28"/>
        </w:rPr>
      </w:pPr>
      <w:r>
        <w:rPr>
          <w:rFonts w:eastAsia="Times New Roman" w:cs="Times New Roman"/>
          <w:color w:val="000000" w:themeColor="text1"/>
          <w:sz w:val="28"/>
          <w:szCs w:val="28"/>
        </w:rPr>
        <w:t xml:space="preserve">  Размер премии определяется с учетом качества, эффективности и продолжительности работы, наличия или отсутствия у работника образовательной организации дисциплинарного взыскания и других </w:t>
      </w:r>
      <w:r>
        <w:rPr>
          <w:rFonts w:eastAsia="Times New Roman" w:cs="Times New Roman"/>
          <w:color w:val="000000" w:themeColor="text1"/>
          <w:sz w:val="28"/>
          <w:szCs w:val="28"/>
        </w:rPr>
        <w:lastRenderedPageBreak/>
        <w:t xml:space="preserve">показателей в соответствии с нормативным правовым актом работодателя в </w:t>
      </w:r>
      <w:r>
        <w:rPr>
          <w:rFonts w:eastAsia="Times New Roman" w:cs="Times New Roman"/>
          <w:sz w:val="28"/>
          <w:szCs w:val="28"/>
        </w:rPr>
        <w:t>абсолютном размере и не может превышать двух должностных окладов в год. Назначение премии может производиться по одному или нескольким основаниям и носит разовый характер.</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highlight w:val="white"/>
        </w:rPr>
        <w:t xml:space="preserve">Снижение размера премии работнику образовательной организации возможно в связи с применением к нему дисциплинарного взыскания за совершение дисциплинарного проступка.  Снижение размера премии осуществляется в отношении только тех входящих в состав заработной платы премий, которые начисляются за период, в котором к работнику было применено соответствующее дисциплинарное взыскание. Размер снижения премии не может приводить к уменьшению размера месячной заработной платы работника более чем на 20 процентов.  </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000000" w:themeColor="text1"/>
          <w:sz w:val="28"/>
          <w:szCs w:val="28"/>
        </w:rPr>
        <w:t xml:space="preserve">24. При установлении выплат стимулирующего характера педагогическим работникам, </w:t>
      </w:r>
      <w:r>
        <w:rPr>
          <w:rFonts w:ascii="Times New Roman" w:eastAsia="Times New Roman" w:hAnsi="Times New Roman" w:cs="Times New Roman"/>
          <w:color w:val="000000" w:themeColor="text1"/>
          <w:sz w:val="28"/>
          <w:szCs w:val="28"/>
          <w:highlight w:val="white"/>
        </w:rPr>
        <w:t>работникам учебно-вспомогательного и медицинского персонала образовательных организаций, а также работникам, занимающим должности рабочих и служащих</w:t>
      </w:r>
      <w:r>
        <w:rPr>
          <w:rFonts w:ascii="Times New Roman" w:eastAsia="Times New Roman" w:hAnsi="Times New Roman" w:cs="Times New Roman"/>
          <w:color w:val="000000" w:themeColor="text1"/>
          <w:sz w:val="28"/>
          <w:szCs w:val="28"/>
        </w:rPr>
        <w:t xml:space="preserve"> за качество выполняемых работ, за высокие результаты работы учитываются только те критерии, установленные </w:t>
      </w:r>
      <w:r>
        <w:rPr>
          <w:rFonts w:ascii="Times New Roman" w:eastAsia="Times New Roman" w:hAnsi="Times New Roman" w:cs="Times New Roman"/>
          <w:color w:val="000000" w:themeColor="text1"/>
          <w:sz w:val="28"/>
          <w:szCs w:val="28"/>
          <w:highlight w:val="white"/>
        </w:rPr>
        <w:t xml:space="preserve">п.20, п.22 </w:t>
      </w:r>
      <w:r>
        <w:rPr>
          <w:rFonts w:ascii="Times New Roman" w:eastAsia="Times New Roman" w:hAnsi="Times New Roman" w:cs="Times New Roman"/>
          <w:color w:val="000000" w:themeColor="text1"/>
          <w:sz w:val="28"/>
          <w:szCs w:val="28"/>
        </w:rPr>
        <w:t>настоящего Положения, которые соответствуют направлению деятельности работника образовательной организации.</w:t>
      </w:r>
    </w:p>
    <w:p w:rsidR="001E66CE" w:rsidRDefault="00DF32BE">
      <w:pPr>
        <w:pStyle w:val="Standard"/>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rPr>
        <w:t>Образовательные организации вправе устанавливать дополнительные критерии в локальных нормативных актах.</w:t>
      </w:r>
    </w:p>
    <w:p w:rsidR="001E66CE" w:rsidRDefault="00DF32BE">
      <w:pPr>
        <w:pStyle w:val="Standard"/>
        <w:ind w:firstLine="709"/>
        <w:jc w:val="both"/>
        <w:rPr>
          <w:rFonts w:ascii="Times New Roman" w:hAnsi="Times New Roman" w:cs="Times New Roman"/>
          <w:color w:val="auto"/>
          <w:sz w:val="28"/>
          <w:szCs w:val="28"/>
          <w:highlight w:val="white"/>
        </w:rPr>
      </w:pPr>
      <w:r>
        <w:rPr>
          <w:rFonts w:ascii="Times New Roman" w:hAnsi="Times New Roman" w:cs="Times New Roman"/>
          <w:color w:val="auto"/>
          <w:sz w:val="28"/>
          <w:szCs w:val="28"/>
          <w:highlight w:val="white"/>
        </w:rPr>
        <w:t>25. Для оценки результатов деятельности работника(</w:t>
      </w:r>
      <w:proofErr w:type="spellStart"/>
      <w:r>
        <w:rPr>
          <w:rFonts w:ascii="Times New Roman" w:hAnsi="Times New Roman" w:cs="Times New Roman"/>
          <w:color w:val="auto"/>
          <w:sz w:val="28"/>
          <w:szCs w:val="28"/>
          <w:highlight w:val="white"/>
        </w:rPr>
        <w:t>ов</w:t>
      </w:r>
      <w:proofErr w:type="spellEnd"/>
      <w:r>
        <w:rPr>
          <w:rFonts w:ascii="Times New Roman" w:hAnsi="Times New Roman" w:cs="Times New Roman"/>
          <w:color w:val="auto"/>
          <w:sz w:val="28"/>
          <w:szCs w:val="28"/>
          <w:highlight w:val="white"/>
        </w:rPr>
        <w:t xml:space="preserve">) образовательных организаций и установления размера выплат стимулирующего характера создается комиссия по оценке результатов деятельности работников образовательной организации и установлению выплат стимулирующего характера </w:t>
      </w:r>
      <w:r>
        <w:rPr>
          <w:rFonts w:ascii="Times New Roman" w:hAnsi="Times New Roman" w:cs="Times New Roman"/>
          <w:color w:val="000000" w:themeColor="text1"/>
          <w:sz w:val="28"/>
          <w:szCs w:val="28"/>
          <w:highlight w:val="white"/>
        </w:rPr>
        <w:t>(далее – Комиссия)</w:t>
      </w:r>
      <w:r>
        <w:rPr>
          <w:rFonts w:ascii="Times New Roman" w:hAnsi="Times New Roman" w:cs="Times New Roman"/>
          <w:color w:val="auto"/>
          <w:sz w:val="28"/>
          <w:szCs w:val="28"/>
          <w:highlight w:val="white"/>
        </w:rPr>
        <w:t>. Состав Комиссии и ее полномочия (положение о Комиссии) утверждаются приказом руководителя образовательной организации с учетом мнения представительного органа работников. На основании протокола Комиссии издается приказ руководителя образовательной организации об установлении работникам выплат стимулирующего характера.</w:t>
      </w:r>
      <w:r>
        <w:rPr>
          <w:rFonts w:ascii="Times New Roman" w:hAnsi="Times New Roman" w:cs="Times New Roman"/>
          <w:color w:val="auto"/>
          <w:sz w:val="28"/>
          <w:szCs w:val="28"/>
        </w:rPr>
        <w:t xml:space="preserve"> Распределение выплат стимулирующего характера </w:t>
      </w:r>
      <w:r w:rsidR="009D328C">
        <w:rPr>
          <w:rFonts w:ascii="Times New Roman" w:hAnsi="Times New Roman" w:cs="Times New Roman"/>
          <w:color w:val="auto"/>
          <w:sz w:val="28"/>
          <w:szCs w:val="28"/>
        </w:rPr>
        <w:t>осуществляется в</w:t>
      </w:r>
      <w:r>
        <w:rPr>
          <w:rFonts w:ascii="Times New Roman" w:hAnsi="Times New Roman" w:cs="Times New Roman"/>
          <w:color w:val="auto"/>
          <w:sz w:val="28"/>
          <w:szCs w:val="28"/>
        </w:rPr>
        <w:t xml:space="preserve"> пределах фонда оплаты труда.</w:t>
      </w:r>
    </w:p>
    <w:p w:rsidR="001E66CE" w:rsidRDefault="001E66CE">
      <w:pPr>
        <w:pStyle w:val="Standard"/>
        <w:jc w:val="both"/>
      </w:pPr>
    </w:p>
    <w:p w:rsidR="001E66CE" w:rsidRDefault="00DF32BE">
      <w:pPr>
        <w:pStyle w:val="Standard"/>
        <w:jc w:val="center"/>
      </w:pPr>
      <w:r>
        <w:rPr>
          <w:rFonts w:ascii="Times New Roman" w:eastAsia="Times New Roman" w:hAnsi="Times New Roman" w:cs="Times New Roman"/>
          <w:sz w:val="28"/>
          <w:szCs w:val="28"/>
        </w:rPr>
        <w:t>VII. Условия оплаты труда</w:t>
      </w:r>
    </w:p>
    <w:p w:rsidR="001E66CE" w:rsidRDefault="00DF32BE">
      <w:pPr>
        <w:pStyle w:val="Standard"/>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административно - управленческого персонала</w:t>
      </w:r>
    </w:p>
    <w:p w:rsidR="001E66CE" w:rsidRDefault="00DF32BE">
      <w:pPr>
        <w:pStyle w:val="Standard"/>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образовательных организаций</w:t>
      </w:r>
    </w:p>
    <w:p w:rsidR="001E66CE" w:rsidRDefault="001E66CE">
      <w:pPr>
        <w:pStyle w:val="Standard"/>
        <w:jc w:val="both"/>
      </w:pPr>
    </w:p>
    <w:p w:rsidR="001E66CE" w:rsidRDefault="00DF32BE">
      <w:pPr>
        <w:pStyle w:val="Standard"/>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26. Размеры, порядок и условия оплаты труда административно-управленческого персонала образовательных организаций устанавливаются в трудовом </w:t>
      </w:r>
      <w:r w:rsidR="009D328C">
        <w:rPr>
          <w:rFonts w:ascii="Times New Roman" w:eastAsia="Times New Roman" w:hAnsi="Times New Roman" w:cs="Times New Roman"/>
          <w:sz w:val="28"/>
          <w:szCs w:val="28"/>
        </w:rPr>
        <w:t>договоре в</w:t>
      </w:r>
      <w:r>
        <w:rPr>
          <w:rFonts w:ascii="Times New Roman" w:eastAsia="Times New Roman" w:hAnsi="Times New Roman" w:cs="Times New Roman"/>
          <w:sz w:val="28"/>
          <w:szCs w:val="28"/>
        </w:rPr>
        <w:t xml:space="preserve"> соответствии с трудовым законодательс</w:t>
      </w:r>
      <w:r>
        <w:rPr>
          <w:rFonts w:ascii="Times New Roman" w:eastAsia="Times New Roman" w:hAnsi="Times New Roman" w:cs="Times New Roman"/>
          <w:color w:val="000000" w:themeColor="text1"/>
          <w:sz w:val="28"/>
          <w:szCs w:val="28"/>
        </w:rPr>
        <w:t>твом Российской Федерации, настоящим Положением, а также иными нормативными правовыми актами.</w:t>
      </w:r>
    </w:p>
    <w:p w:rsidR="001E66CE" w:rsidRDefault="00DF32BE">
      <w:pPr>
        <w:pBdr>
          <w:top w:val="none" w:sz="4" w:space="0" w:color="000000"/>
          <w:left w:val="none" w:sz="4" w:space="0" w:color="000000"/>
          <w:bottom w:val="none" w:sz="4" w:space="0" w:color="000000"/>
          <w:right w:val="none" w:sz="4" w:space="0" w:color="000000"/>
        </w:pBdr>
        <w:spacing w:line="288" w:lineRule="atLeast"/>
        <w:ind w:firstLine="540"/>
        <w:jc w:val="both"/>
        <w:rPr>
          <w:color w:val="000000" w:themeColor="text1"/>
          <w:sz w:val="28"/>
          <w:szCs w:val="28"/>
          <w:highlight w:val="white"/>
        </w:rPr>
      </w:pPr>
      <w:r>
        <w:rPr>
          <w:rFonts w:eastAsia="Times New Roman" w:cs="Times New Roman"/>
          <w:color w:val="000000"/>
          <w:sz w:val="28"/>
          <w:szCs w:val="28"/>
        </w:rPr>
        <w:t xml:space="preserve">  27. Размер должностного оклада руководителей образовательных организаций устанавливается в кратном отношении к окладу работников образовательных организаций по квалификационному уровню </w:t>
      </w:r>
      <w:r>
        <w:rPr>
          <w:rFonts w:eastAsia="Times New Roman" w:cs="Times New Roman"/>
          <w:color w:val="000000"/>
          <w:sz w:val="28"/>
          <w:szCs w:val="28"/>
        </w:rPr>
        <w:lastRenderedPageBreak/>
        <w:t>профессиональной квалификационной группы работников образовательных организаций, относящихся к основному персоналу, возглавляемых ими образовательных организац</w:t>
      </w:r>
      <w:r>
        <w:rPr>
          <w:rFonts w:eastAsia="Times New Roman" w:cs="Times New Roman"/>
          <w:color w:val="000000"/>
          <w:sz w:val="28"/>
          <w:szCs w:val="28"/>
          <w:highlight w:val="white"/>
        </w:rPr>
        <w:t>ии.</w:t>
      </w:r>
      <w:r>
        <w:rPr>
          <w:rFonts w:eastAsia="Times New Roman" w:cs="Times New Roman"/>
          <w:sz w:val="28"/>
          <w:szCs w:val="28"/>
          <w:highlight w:val="white"/>
        </w:rPr>
        <w:t xml:space="preserve"> Размер кратности к окладу основного персонала устанавливается</w:t>
      </w:r>
      <w:r>
        <w:rPr>
          <w:rFonts w:eastAsia="Times New Roman" w:cs="Times New Roman"/>
          <w:color w:val="000000" w:themeColor="text1"/>
          <w:sz w:val="28"/>
          <w:szCs w:val="28"/>
          <w:highlight w:val="white"/>
        </w:rPr>
        <w:t xml:space="preserve"> в соответствии с Приложением № 2 к настоящему Положению.</w:t>
      </w:r>
    </w:p>
    <w:p w:rsidR="001E66CE" w:rsidRDefault="00DF32BE">
      <w:pPr>
        <w:pStyle w:val="Standard"/>
        <w:ind w:firstLine="709"/>
        <w:jc w:val="both"/>
      </w:pPr>
      <w:r>
        <w:rPr>
          <w:rFonts w:ascii="Times New Roman" w:eastAsia="Times New Roman" w:hAnsi="Times New Roman" w:cs="Times New Roman"/>
          <w:sz w:val="28"/>
          <w:szCs w:val="28"/>
        </w:rPr>
        <w:t xml:space="preserve">В случае увеличения среднегодовой численности учащихся (воспитанников) руководитель образовательной организации вправе обратиться в управление образования и молодежной политики администрации Уссурийского городского округа Приморского края (далее – Управление) с ходатайством об увеличении ему размера кратности к окладу, установленного в соответствии с Приложением №2 к настоящему Положению. </w:t>
      </w:r>
    </w:p>
    <w:p w:rsidR="001E66CE" w:rsidRDefault="00DF32BE">
      <w:pPr>
        <w:pStyle w:val="Standard"/>
        <w:ind w:firstLine="709"/>
        <w:jc w:val="both"/>
      </w:pPr>
      <w:r>
        <w:rPr>
          <w:rFonts w:ascii="Times New Roman" w:eastAsia="Times New Roman" w:hAnsi="Times New Roman" w:cs="Times New Roman"/>
          <w:sz w:val="28"/>
          <w:szCs w:val="28"/>
        </w:rPr>
        <w:t>В случае изменения численности учащихся (воспитанников) в меньшую сторону оклад руководителя пересчету не подлежит.</w:t>
      </w:r>
    </w:p>
    <w:p w:rsidR="001E66CE" w:rsidRDefault="00DF32BE">
      <w:pPr>
        <w:pStyle w:val="Standard"/>
        <w:ind w:firstLine="709"/>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28. Руководителям образовательных организаций в зависимости от функциональны</w:t>
      </w:r>
      <w:r>
        <w:rPr>
          <w:rFonts w:ascii="Times New Roman" w:eastAsia="Times New Roman" w:hAnsi="Times New Roman" w:cs="Times New Roman"/>
          <w:color w:val="000000" w:themeColor="text1"/>
          <w:sz w:val="28"/>
          <w:szCs w:val="28"/>
        </w:rPr>
        <w:t xml:space="preserve">х особенностей образовательной организации устанавливаются корректирующие коэффициенты к окладу в соответствии с Приложением № 3 </w:t>
      </w:r>
      <w:r>
        <w:rPr>
          <w:rFonts w:ascii="Times New Roman" w:eastAsia="Times New Roman" w:hAnsi="Times New Roman" w:cs="Times New Roman"/>
          <w:color w:val="000000" w:themeColor="text1"/>
          <w:sz w:val="28"/>
          <w:szCs w:val="28"/>
          <w:highlight w:val="white"/>
        </w:rPr>
        <w:t>к настоящему Положению</w:t>
      </w:r>
      <w:r>
        <w:rPr>
          <w:rFonts w:ascii="Times New Roman" w:eastAsia="Times New Roman" w:hAnsi="Times New Roman" w:cs="Times New Roman"/>
          <w:color w:val="000000" w:themeColor="text1"/>
          <w:sz w:val="28"/>
          <w:szCs w:val="28"/>
        </w:rPr>
        <w:t>.</w:t>
      </w:r>
    </w:p>
    <w:p w:rsidR="001E66CE" w:rsidRDefault="00DF32BE">
      <w:pPr>
        <w:pStyle w:val="Standard"/>
        <w:ind w:firstLine="709"/>
        <w:jc w:val="both"/>
      </w:pPr>
      <w:r>
        <w:rPr>
          <w:rFonts w:ascii="Times New Roman" w:eastAsia="Times New Roman" w:hAnsi="Times New Roman" w:cs="Times New Roman"/>
          <w:color w:val="000000" w:themeColor="text1"/>
          <w:sz w:val="28"/>
          <w:szCs w:val="28"/>
        </w:rPr>
        <w:t>Применение корректирующего коэффици</w:t>
      </w:r>
      <w:r>
        <w:rPr>
          <w:rFonts w:ascii="Times New Roman" w:eastAsia="Times New Roman" w:hAnsi="Times New Roman" w:cs="Times New Roman"/>
          <w:sz w:val="28"/>
          <w:szCs w:val="28"/>
        </w:rPr>
        <w:t>ента к окладу руководителей образовательных организаций по занимаемой должности не образует новый оклад.</w:t>
      </w:r>
    </w:p>
    <w:p w:rsidR="001E66CE" w:rsidRDefault="00DF32BE">
      <w:pPr>
        <w:pStyle w:val="Standard"/>
        <w:ind w:firstLine="709"/>
        <w:jc w:val="both"/>
      </w:pPr>
      <w:r>
        <w:rPr>
          <w:rFonts w:ascii="Times New Roman" w:eastAsia="Times New Roman" w:hAnsi="Times New Roman" w:cs="Times New Roman"/>
          <w:sz w:val="28"/>
          <w:szCs w:val="28"/>
        </w:rPr>
        <w:t>В случае если образовательная организация относится по нескольким показателям к применению корректирующих коэффициентов, то применяется один корректирующий коэффициент, имеющий максимальное значение. Применение иных корректирующих коэффициентов к окладу руководителя образовательной организации не допускается.</w:t>
      </w:r>
    </w:p>
    <w:p w:rsidR="001E66CE" w:rsidRDefault="00DF32BE">
      <w:pPr>
        <w:pStyle w:val="Standard"/>
        <w:ind w:firstLine="709"/>
        <w:jc w:val="both"/>
        <w:rPr>
          <w:highlight w:val="white"/>
        </w:rPr>
      </w:pPr>
      <w:r>
        <w:rPr>
          <w:rFonts w:ascii="Times New Roman" w:eastAsia="Times New Roman" w:hAnsi="Times New Roman" w:cs="Times New Roman"/>
          <w:sz w:val="28"/>
          <w:szCs w:val="28"/>
        </w:rPr>
        <w:t>29</w:t>
      </w:r>
      <w:r>
        <w:rPr>
          <w:rFonts w:ascii="Times New Roman" w:eastAsia="Times New Roman" w:hAnsi="Times New Roman" w:cs="Times New Roman"/>
          <w:sz w:val="28"/>
          <w:szCs w:val="28"/>
          <w:highlight w:val="white"/>
        </w:rPr>
        <w:t xml:space="preserve">. Руководителям образовательных организаций устанавливается предельный уровень соотношения средней заработной платы к средней заработной плате работников этих образовательных организаций, за исключением </w:t>
      </w:r>
      <w:r w:rsidR="009D328C">
        <w:rPr>
          <w:rFonts w:ascii="Times New Roman" w:eastAsia="Times New Roman" w:hAnsi="Times New Roman" w:cs="Times New Roman"/>
          <w:sz w:val="28"/>
          <w:szCs w:val="28"/>
          <w:highlight w:val="white"/>
        </w:rPr>
        <w:t>руководителя образовательной</w:t>
      </w:r>
      <w:r>
        <w:rPr>
          <w:rFonts w:ascii="Times New Roman" w:eastAsia="Times New Roman" w:hAnsi="Times New Roman" w:cs="Times New Roman"/>
          <w:sz w:val="28"/>
          <w:szCs w:val="28"/>
          <w:highlight w:val="white"/>
        </w:rPr>
        <w:t xml:space="preserve"> организации, его                      заместителей - в кратности 5.</w:t>
      </w:r>
    </w:p>
    <w:p w:rsidR="001E66CE" w:rsidRDefault="00DF32BE">
      <w:pPr>
        <w:pStyle w:val="Standard"/>
        <w:ind w:firstLine="709"/>
        <w:jc w:val="both"/>
        <w:rPr>
          <w:color w:val="auto"/>
        </w:rPr>
      </w:pPr>
      <w:r>
        <w:rPr>
          <w:rFonts w:ascii="Times New Roman" w:eastAsia="Times New Roman" w:hAnsi="Times New Roman" w:cs="Times New Roman"/>
          <w:sz w:val="28"/>
          <w:szCs w:val="28"/>
        </w:rPr>
        <w:t xml:space="preserve">30. Оклады заместителей руководителей </w:t>
      </w:r>
      <w:r>
        <w:rPr>
          <w:rFonts w:ascii="Times New Roman" w:eastAsia="Times New Roman" w:hAnsi="Times New Roman" w:cs="Times New Roman"/>
          <w:color w:val="auto"/>
          <w:sz w:val="28"/>
          <w:szCs w:val="28"/>
        </w:rPr>
        <w:t>образовательных организаций устанавливаются на 10 - 30 процентов ниже оклада руководителей этих образовательных организаций.</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31. Выплаты компенсационного характера для руководителей образовательных организаций, их заместителей устанавливаются в соответствии с разделом V настоящего Положения.</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32. Руководителям образовательных организаций и их заместителям в пределах фонда оплаты труда, формируемого за счет бюджетных средств и средств, поступающих от приносящей доход деятельности, устанавливаются следующие выплаты стимулирующего характера:</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highlight w:val="white"/>
        </w:rPr>
        <w:t>за работу в сельской местности</w:t>
      </w:r>
      <w:r>
        <w:rPr>
          <w:color w:val="auto"/>
        </w:rPr>
        <w:t>;</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за выслугу лет;</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за высокие результаты работы;</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за качество выполняемых работ;</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премии по итогам работы.</w:t>
      </w:r>
    </w:p>
    <w:p w:rsidR="001E66CE" w:rsidRDefault="00DF32BE">
      <w:pPr>
        <w:pStyle w:val="Standard"/>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Выплаты стимулирующего характера руководителям образовательных организаций устанавливаются распоряжением администрации Уссурийского городского округа Приморского края в порядке, установленном нормативным правовым актом администрации Уссурийского городского округа Приморского края. </w:t>
      </w:r>
    </w:p>
    <w:p w:rsidR="001E66CE" w:rsidRDefault="00DF32BE">
      <w:pPr>
        <w:pStyle w:val="Standard"/>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Выплаты стимулирующего характера </w:t>
      </w:r>
      <w:r w:rsidR="009D328C">
        <w:rPr>
          <w:rFonts w:ascii="Times New Roman" w:eastAsia="Times New Roman" w:hAnsi="Times New Roman" w:cs="Times New Roman"/>
          <w:color w:val="000000" w:themeColor="text1"/>
          <w:sz w:val="28"/>
          <w:szCs w:val="28"/>
        </w:rPr>
        <w:t>заместителям руководителя</w:t>
      </w:r>
      <w:r>
        <w:rPr>
          <w:rFonts w:ascii="Times New Roman" w:eastAsia="Times New Roman" w:hAnsi="Times New Roman" w:cs="Times New Roman"/>
          <w:color w:val="000000" w:themeColor="text1"/>
          <w:sz w:val="28"/>
          <w:szCs w:val="28"/>
        </w:rPr>
        <w:t xml:space="preserve"> образовательных организаций назначаются руководителем образовательной организации в порядке, установленном локальными нормативными актами образовательных организаций.</w:t>
      </w:r>
    </w:p>
    <w:p w:rsidR="001E66CE" w:rsidRDefault="00DF32BE">
      <w:pPr>
        <w:pStyle w:val="Standard"/>
        <w:ind w:firstLine="709"/>
        <w:jc w:val="both"/>
        <w:rPr>
          <w:color w:val="000000" w:themeColor="text1"/>
        </w:rPr>
      </w:pPr>
      <w:r>
        <w:rPr>
          <w:rFonts w:ascii="Times New Roman" w:eastAsia="Times New Roman" w:hAnsi="Times New Roman" w:cs="Times New Roman"/>
          <w:color w:val="000000" w:themeColor="text1"/>
          <w:sz w:val="28"/>
          <w:szCs w:val="28"/>
        </w:rPr>
        <w:t xml:space="preserve">33. Руководителям образовательных организаций и их заместителям, место работы которых находится в сельском населенном </w:t>
      </w:r>
      <w:r w:rsidR="009D328C">
        <w:rPr>
          <w:rFonts w:ascii="Times New Roman" w:eastAsia="Times New Roman" w:hAnsi="Times New Roman" w:cs="Times New Roman"/>
          <w:color w:val="000000" w:themeColor="text1"/>
          <w:sz w:val="28"/>
          <w:szCs w:val="28"/>
        </w:rPr>
        <w:t>пункте, устанавливаются</w:t>
      </w:r>
      <w:r>
        <w:rPr>
          <w:rFonts w:ascii="Times New Roman" w:eastAsia="Times New Roman" w:hAnsi="Times New Roman" w:cs="Times New Roman"/>
          <w:color w:val="000000" w:themeColor="text1"/>
          <w:sz w:val="28"/>
          <w:szCs w:val="28"/>
        </w:rPr>
        <w:t xml:space="preserve"> ежемесячные выплаты за работу в сельской местности в размере 25 процентов оклада.</w:t>
      </w:r>
    </w:p>
    <w:p w:rsidR="001E66CE" w:rsidRDefault="00DF32BE">
      <w:pPr>
        <w:pStyle w:val="Standard"/>
        <w:ind w:firstLine="709"/>
        <w:jc w:val="both"/>
        <w:rPr>
          <w:color w:val="auto"/>
        </w:rPr>
      </w:pPr>
      <w:r>
        <w:rPr>
          <w:rFonts w:ascii="Times New Roman" w:eastAsia="Times New Roman" w:hAnsi="Times New Roman" w:cs="Times New Roman"/>
          <w:color w:val="000000" w:themeColor="text1"/>
          <w:sz w:val="28"/>
          <w:szCs w:val="28"/>
        </w:rPr>
        <w:t>34. За выслугу лет - ежемеся</w:t>
      </w:r>
      <w:r>
        <w:rPr>
          <w:rFonts w:ascii="Times New Roman" w:eastAsia="Times New Roman" w:hAnsi="Times New Roman" w:cs="Times New Roman"/>
          <w:color w:val="auto"/>
          <w:sz w:val="28"/>
          <w:szCs w:val="28"/>
        </w:rPr>
        <w:t>чно к должностному окладу руководителей образовательных организаций и их заместителей в зависимости от стажа работы в образовательных организациях в следующих размерах:</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от 1 до 5 лет - 3 процента оклада;</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от 5 до 10 лет - 5 процентов оклада;</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свыше 10 лет - 10 процентов оклада.</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Выплаты стимулирующего характера за выслугу лет производятся согласно отработанному времени, но не более, чем на одну ставку заработной платы по основной должности.</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35. За высокие результаты работы - ежемесячно в размере до 30 процентов оклада, с учетом достижения целевых показателей деятельности образовательной организации.</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36. За качество выполняемых работ - ежемесячно в размере до 20 процентов оклада, с учетом достижения целевых показателей деятельности образовательной организации.</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37. Премии по итогам работы могут выплачиваться:</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за истекший период работы (за квартал, год);</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при наступлении определенных событий, в том числе:</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премия к юбилейной дате работника (50, 55, 60, 65 лет);</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премия к профессиональному празднику;</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премия к юбилею образовательной организации;</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премия к праздничному дню (8 Марта, 23 Февраля);</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премия в связи с выходом работника на пенсию.</w:t>
      </w:r>
    </w:p>
    <w:p w:rsidR="001E66CE" w:rsidRDefault="00DF32BE">
      <w:pPr>
        <w:pStyle w:val="Standard"/>
        <w:ind w:firstLine="709"/>
        <w:jc w:val="both"/>
        <w:rPr>
          <w:color w:val="000000" w:themeColor="text1"/>
        </w:rPr>
      </w:pPr>
      <w:r>
        <w:rPr>
          <w:rFonts w:ascii="Times New Roman" w:eastAsia="Times New Roman" w:hAnsi="Times New Roman" w:cs="Times New Roman"/>
          <w:color w:val="000000" w:themeColor="text1"/>
          <w:sz w:val="28"/>
          <w:szCs w:val="28"/>
        </w:rPr>
        <w:t>Размер премии определяется в абсолютном размере с учетом качества, эффективности и продолжительности работы, наличия или отсутствия дисциплинарного взыскания и других показателей в соответствии с нормативным правовым актом работодателя и не может превышать пяти должностных окладов в год. Назначение премии может производиться по одному или нескольким основаниям и носит разовый характер.</w:t>
      </w:r>
      <w:r>
        <w:rPr>
          <w:color w:val="000000" w:themeColor="text1"/>
        </w:rPr>
        <w:t xml:space="preserve"> </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highlight w:val="white"/>
        </w:rPr>
        <w:t xml:space="preserve">Снижение размера премии возможно в связи с применением к лицу дисциплинарного взыскания за совершение дисциплинарного проступка.  Снижение размера премии осуществляется в отношении только тех входящих </w:t>
      </w:r>
      <w:r>
        <w:rPr>
          <w:rFonts w:ascii="Times New Roman" w:eastAsia="Times New Roman" w:hAnsi="Times New Roman" w:cs="Times New Roman"/>
          <w:color w:val="auto"/>
          <w:sz w:val="28"/>
          <w:szCs w:val="28"/>
          <w:highlight w:val="white"/>
        </w:rPr>
        <w:lastRenderedPageBreak/>
        <w:t xml:space="preserve">в состав заработной платы премий, которые начисляются за период, в котором к работнику было применено соответствующее дисциплинарное взыскание. Размер снижения премии не может приводить к уменьшению размера месячной заработной платы работника более чем на 20 процентов.  </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38. Установление стимулирующих выплат руководителям образовательных организаций осуществляется в </w:t>
      </w:r>
      <w:r w:rsidR="009D328C">
        <w:rPr>
          <w:rFonts w:ascii="Times New Roman" w:eastAsia="Times New Roman" w:hAnsi="Times New Roman" w:cs="Times New Roman"/>
          <w:color w:val="auto"/>
          <w:sz w:val="28"/>
          <w:szCs w:val="28"/>
        </w:rPr>
        <w:t>соответствии с</w:t>
      </w:r>
      <w:r>
        <w:rPr>
          <w:rFonts w:ascii="Times New Roman" w:eastAsia="Times New Roman" w:hAnsi="Times New Roman" w:cs="Times New Roman"/>
          <w:color w:val="auto"/>
          <w:sz w:val="28"/>
          <w:szCs w:val="28"/>
        </w:rPr>
        <w:t xml:space="preserve"> критериями оценки и целевыми показателями деятельности образовательных организаций.</w:t>
      </w:r>
    </w:p>
    <w:p w:rsidR="001E66CE" w:rsidRDefault="00DF32BE">
      <w:pPr>
        <w:pStyle w:val="Standard"/>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Критерии и целевые показатели деятельности образовательных организаций утверждаются управлением образования и молодёжной политики администрации Уссурийского городского округа Приморского края.</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Оценку работы руководителей образовательных организаций осуществляет комиссия по оценке выполнения целевых показателей деятельности образовательных организаций, которая утверждается приказом управления образования и молодёжной политики администрации Уссурийского городского округа Приморского края.</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39. Порядок, размеры и условия выплаты руководителям образовательных организаций за высокие результаты работы, за качество выполняемых работ и премии по итогам работы устанавливаются нормативным правовым актом администрации Уссурийского городского округа Приморского края.</w:t>
      </w:r>
    </w:p>
    <w:p w:rsidR="001E66CE" w:rsidRDefault="00DF32BE">
      <w:pPr>
        <w:pStyle w:val="Standard"/>
        <w:ind w:firstLine="709"/>
        <w:jc w:val="both"/>
        <w:rPr>
          <w:color w:val="auto"/>
        </w:rPr>
      </w:pPr>
      <w:r>
        <w:rPr>
          <w:rFonts w:ascii="Times New Roman" w:eastAsia="Times New Roman" w:hAnsi="Times New Roman" w:cs="Times New Roman"/>
          <w:color w:val="auto"/>
          <w:sz w:val="28"/>
          <w:szCs w:val="28"/>
        </w:rPr>
        <w:t>40. Размеры выплат руководителям образовательных организаций за высокие результаты работы и качество выполняемых работ определяются 2 раза в год.</w:t>
      </w:r>
    </w:p>
    <w:p w:rsidR="001E66CE" w:rsidRDefault="00DF32BE">
      <w:pPr>
        <w:pStyle w:val="Standard"/>
        <w:ind w:firstLine="709"/>
        <w:jc w:val="both"/>
      </w:pPr>
      <w:r>
        <w:rPr>
          <w:rFonts w:ascii="Times New Roman" w:eastAsia="Times New Roman" w:hAnsi="Times New Roman" w:cs="Times New Roman"/>
          <w:color w:val="auto"/>
          <w:sz w:val="28"/>
          <w:szCs w:val="28"/>
        </w:rPr>
        <w:t>41.</w:t>
      </w:r>
      <w:r w:rsidR="00A905D4">
        <w:rPr>
          <w:rFonts w:ascii="Times New Roman" w:eastAsia="Times New Roman" w:hAnsi="Times New Roman" w:cs="Times New Roman"/>
          <w:color w:val="auto"/>
          <w:sz w:val="28"/>
          <w:szCs w:val="28"/>
        </w:rPr>
        <w:t> </w:t>
      </w:r>
      <w:bookmarkStart w:id="0" w:name="_GoBack"/>
      <w:bookmarkEnd w:id="0"/>
      <w:r>
        <w:rPr>
          <w:rFonts w:ascii="Times New Roman" w:eastAsia="Times New Roman" w:hAnsi="Times New Roman" w:cs="Times New Roman"/>
          <w:color w:val="auto"/>
          <w:sz w:val="28"/>
          <w:szCs w:val="28"/>
        </w:rPr>
        <w:t>Размеры и условия выплат стимулирующего характера заместителям руководителя образовательных организаций устанавливаются коллективными договорами</w:t>
      </w:r>
      <w:r>
        <w:rPr>
          <w:rFonts w:ascii="Times New Roman" w:eastAsia="Times New Roman" w:hAnsi="Times New Roman" w:cs="Times New Roman"/>
          <w:sz w:val="28"/>
          <w:szCs w:val="28"/>
        </w:rPr>
        <w:t>, соглашениями, локальными нормативными актами, с учетом мнения представительного органа.</w:t>
      </w:r>
    </w:p>
    <w:p w:rsidR="001E66CE" w:rsidRDefault="00DF32BE">
      <w:pPr>
        <w:pStyle w:val="Standard"/>
        <w:ind w:firstLine="709"/>
        <w:jc w:val="both"/>
      </w:pPr>
      <w:r>
        <w:rPr>
          <w:rFonts w:ascii="Times New Roman" w:eastAsia="Times New Roman" w:hAnsi="Times New Roman" w:cs="Times New Roman"/>
          <w:sz w:val="28"/>
          <w:szCs w:val="28"/>
        </w:rPr>
        <w:t>42. При установлении выплат заместителям руководителя за высокие результаты работы учитывается:</w:t>
      </w:r>
    </w:p>
    <w:p w:rsidR="001E66CE" w:rsidRDefault="00DF32BE">
      <w:pPr>
        <w:pStyle w:val="Standard"/>
        <w:ind w:firstLine="709"/>
        <w:jc w:val="both"/>
      </w:pPr>
      <w:r>
        <w:rPr>
          <w:rFonts w:ascii="Times New Roman" w:eastAsia="Times New Roman" w:hAnsi="Times New Roman" w:cs="Times New Roman"/>
          <w:sz w:val="28"/>
          <w:szCs w:val="28"/>
        </w:rPr>
        <w:t>внедрение инновационных форм и методов ведения работы, способствующих повышению качества образовательного процесса;</w:t>
      </w:r>
    </w:p>
    <w:p w:rsidR="001E66CE" w:rsidRDefault="00DF32BE">
      <w:pPr>
        <w:pStyle w:val="Standard"/>
        <w:ind w:firstLine="709"/>
        <w:jc w:val="both"/>
      </w:pPr>
      <w:r>
        <w:rPr>
          <w:rFonts w:ascii="Times New Roman" w:eastAsia="Times New Roman" w:hAnsi="Times New Roman" w:cs="Times New Roman"/>
          <w:sz w:val="28"/>
          <w:szCs w:val="28"/>
        </w:rPr>
        <w:t>высокий уровень организации и проведения мероприятий, связанных с учебно-воспитательным процессом;</w:t>
      </w:r>
    </w:p>
    <w:p w:rsidR="001E66CE" w:rsidRDefault="00DF32BE">
      <w:pPr>
        <w:pStyle w:val="Standard"/>
        <w:ind w:firstLine="709"/>
        <w:jc w:val="both"/>
      </w:pPr>
      <w:r>
        <w:rPr>
          <w:rFonts w:ascii="Times New Roman" w:eastAsia="Times New Roman" w:hAnsi="Times New Roman" w:cs="Times New Roman"/>
          <w:sz w:val="28"/>
          <w:szCs w:val="28"/>
        </w:rPr>
        <w:t>проведение мероприятий, повышающих авторитет и имидж образовательной организации (в том числе высокий уровень подготовки образовательной организации к новому учебному году, создание комфортных и эстетичных условий среды образовательного процесса, системная и эффективная работа по созданию в образовательной организации безопасных условий образовательной деятельности и т.д.);</w:t>
      </w:r>
    </w:p>
    <w:p w:rsidR="001E66CE" w:rsidRDefault="00DF32BE">
      <w:pPr>
        <w:pStyle w:val="Standard"/>
        <w:ind w:firstLine="709"/>
        <w:jc w:val="both"/>
      </w:pPr>
      <w:r>
        <w:rPr>
          <w:rFonts w:ascii="Times New Roman" w:eastAsia="Times New Roman" w:hAnsi="Times New Roman" w:cs="Times New Roman"/>
          <w:sz w:val="28"/>
          <w:szCs w:val="28"/>
        </w:rPr>
        <w:t>проявление творческой инициативы, самостоятельности и ответственного отношения к должностным обязанностям;</w:t>
      </w:r>
    </w:p>
    <w:p w:rsidR="001E66CE" w:rsidRDefault="00DF32BE">
      <w:pPr>
        <w:pStyle w:val="Standard"/>
        <w:ind w:firstLine="709"/>
        <w:jc w:val="both"/>
      </w:pPr>
      <w:r>
        <w:rPr>
          <w:rFonts w:ascii="Times New Roman" w:eastAsia="Times New Roman" w:hAnsi="Times New Roman" w:cs="Times New Roman"/>
          <w:sz w:val="28"/>
          <w:szCs w:val="28"/>
        </w:rPr>
        <w:t>выдвижение творческих идей в области своей деятельности;</w:t>
      </w:r>
    </w:p>
    <w:p w:rsidR="001E66CE" w:rsidRDefault="00DF32BE">
      <w:pPr>
        <w:pStyle w:val="Standard"/>
        <w:ind w:firstLine="709"/>
        <w:jc w:val="both"/>
      </w:pPr>
      <w:r>
        <w:rPr>
          <w:rFonts w:ascii="Times New Roman" w:eastAsia="Times New Roman" w:hAnsi="Times New Roman" w:cs="Times New Roman"/>
          <w:sz w:val="28"/>
          <w:szCs w:val="28"/>
        </w:rPr>
        <w:t>качественное выполнение особо важных заданий и срочных работ.</w:t>
      </w:r>
    </w:p>
    <w:p w:rsidR="001E66CE" w:rsidRDefault="00DF32BE">
      <w:pPr>
        <w:pStyle w:val="Standard"/>
        <w:ind w:firstLine="709"/>
        <w:jc w:val="both"/>
      </w:pPr>
      <w:r>
        <w:rPr>
          <w:rFonts w:ascii="Times New Roman" w:eastAsia="Times New Roman" w:hAnsi="Times New Roman" w:cs="Times New Roman"/>
          <w:sz w:val="28"/>
          <w:szCs w:val="28"/>
        </w:rPr>
        <w:t>43. При установлении выплат заместителям руководителя за качество выполняемых работ учитывается:</w:t>
      </w:r>
    </w:p>
    <w:p w:rsidR="001E66CE" w:rsidRDefault="00DF32BE">
      <w:pPr>
        <w:pStyle w:val="Standard"/>
        <w:ind w:firstLine="709"/>
        <w:jc w:val="both"/>
      </w:pPr>
      <w:r>
        <w:rPr>
          <w:rFonts w:ascii="Times New Roman" w:eastAsia="Times New Roman" w:hAnsi="Times New Roman" w:cs="Times New Roman"/>
          <w:sz w:val="28"/>
          <w:szCs w:val="28"/>
        </w:rPr>
        <w:lastRenderedPageBreak/>
        <w:t>отсутствие жалоб и обращений граждан на качество предоставления услуг;</w:t>
      </w:r>
    </w:p>
    <w:p w:rsidR="001E66CE" w:rsidRDefault="00DF32BE">
      <w:pPr>
        <w:pStyle w:val="Standard"/>
        <w:ind w:firstLine="709"/>
        <w:jc w:val="both"/>
      </w:pPr>
      <w:r>
        <w:rPr>
          <w:rFonts w:ascii="Times New Roman" w:eastAsia="Times New Roman" w:hAnsi="Times New Roman" w:cs="Times New Roman"/>
          <w:sz w:val="28"/>
          <w:szCs w:val="28"/>
        </w:rPr>
        <w:t>выполнение больших объемов работ в кратчайшие сроки и с высокими результатами;</w:t>
      </w:r>
    </w:p>
    <w:p w:rsidR="001E66CE" w:rsidRDefault="00DF32BE">
      <w:pPr>
        <w:pStyle w:val="Standard"/>
        <w:ind w:firstLine="709"/>
        <w:jc w:val="both"/>
      </w:pPr>
      <w:r>
        <w:rPr>
          <w:rFonts w:ascii="Times New Roman" w:eastAsia="Times New Roman" w:hAnsi="Times New Roman" w:cs="Times New Roman"/>
          <w:sz w:val="28"/>
          <w:szCs w:val="28"/>
        </w:rPr>
        <w:t>высокий уровень исполнительской дисциплины при подготовке отчетов и иной документации.</w:t>
      </w:r>
    </w:p>
    <w:p w:rsidR="001E66CE" w:rsidRDefault="00DF32BE">
      <w:pPr>
        <w:pStyle w:val="Standar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Выплаты стимулирующего характера заместителям руководителя за высокие результаты работы устанавливаются локальным нормативным актом образовательной организации, назначаются приказом руководителя образовательной организации с учетом критериев, позволяющих оценить результативность и качество их работы, утвержденных локальными нормативными актами образовательной организации с учетом мнения представительного органа работников.</w:t>
      </w:r>
    </w:p>
    <w:p w:rsidR="001E66CE" w:rsidRDefault="00DF32BE">
      <w:pPr>
        <w:pStyle w:val="Standard"/>
        <w:ind w:firstLine="709"/>
        <w:jc w:val="both"/>
      </w:pPr>
      <w:r>
        <w:rPr>
          <w:rFonts w:ascii="Times New Roman" w:eastAsia="Times New Roman" w:hAnsi="Times New Roman" w:cs="Times New Roman"/>
          <w:sz w:val="28"/>
          <w:szCs w:val="28"/>
        </w:rPr>
        <w:t>При установлении выплат заместителям руководителя за высокие результаты работы учитываются только те (из вышеперечисленных в настоящем пункте) критерии, которые соответствуют направлению их деятельности. Образовательные организации вправе устанавливать дополнительные критерии в своих локальных нормативных актах.</w:t>
      </w:r>
    </w:p>
    <w:p w:rsidR="001E66CE" w:rsidRDefault="001E66CE">
      <w:pPr>
        <w:pStyle w:val="Standard"/>
        <w:jc w:val="both"/>
      </w:pPr>
    </w:p>
    <w:p w:rsidR="001E66CE" w:rsidRDefault="00DF32BE">
      <w:pPr>
        <w:pStyle w:val="Standard"/>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VIII. Формирование фонда оплаты труда</w:t>
      </w:r>
    </w:p>
    <w:p w:rsidR="001E66CE" w:rsidRDefault="001E66CE">
      <w:pPr>
        <w:pStyle w:val="Standard"/>
        <w:jc w:val="both"/>
      </w:pPr>
    </w:p>
    <w:p w:rsidR="001E66CE" w:rsidRDefault="00DF32BE">
      <w:pPr>
        <w:pStyle w:val="Standard"/>
        <w:ind w:firstLine="709"/>
        <w:jc w:val="both"/>
      </w:pPr>
      <w:r>
        <w:rPr>
          <w:rFonts w:ascii="Times New Roman" w:eastAsia="Times New Roman" w:hAnsi="Times New Roman" w:cs="Times New Roman"/>
          <w:sz w:val="28"/>
          <w:szCs w:val="28"/>
        </w:rPr>
        <w:t>45. Фонд оплаты труда работников образовательных организаций формируется в соответствии со штатным расписанием в пределах доведенных образовательной организации объемов субсидии, на финансовое обеспечение выполнения муниципального задания на соответствующий финансовый год, а также средств, поступающих от приносящей доход деятельности образовательных организаций.</w:t>
      </w:r>
    </w:p>
    <w:p w:rsidR="001E66CE" w:rsidRDefault="001E66CE">
      <w:pPr>
        <w:pStyle w:val="Standard"/>
        <w:ind w:firstLine="709"/>
        <w:jc w:val="both"/>
      </w:pPr>
    </w:p>
    <w:p w:rsidR="001E66CE" w:rsidRDefault="00DF32BE">
      <w:pPr>
        <w:pStyle w:val="Standard"/>
        <w:jc w:val="center"/>
      </w:pPr>
      <w:r>
        <w:rPr>
          <w:rFonts w:ascii="Times New Roman" w:eastAsia="Times New Roman" w:hAnsi="Times New Roman" w:cs="Times New Roman"/>
          <w:sz w:val="28"/>
          <w:szCs w:val="28"/>
        </w:rPr>
        <w:t>IX. Заключительные положения</w:t>
      </w:r>
    </w:p>
    <w:p w:rsidR="001E66CE" w:rsidRDefault="001E66CE">
      <w:pPr>
        <w:pStyle w:val="Standard"/>
        <w:jc w:val="both"/>
      </w:pPr>
    </w:p>
    <w:p w:rsidR="001E66CE" w:rsidRDefault="00DF32BE">
      <w:pPr>
        <w:pStyle w:val="Standard"/>
        <w:ind w:firstLine="709"/>
        <w:jc w:val="both"/>
      </w:pPr>
      <w:r>
        <w:rPr>
          <w:rFonts w:ascii="Times New Roman" w:eastAsia="Times New Roman" w:hAnsi="Times New Roman" w:cs="Times New Roman"/>
          <w:sz w:val="28"/>
          <w:szCs w:val="28"/>
        </w:rPr>
        <w:t>46. В соответствии с настоящим Положением образовательные организации разрабатывают локальные нормативные акты по оплате труда с учетом требований настоящего Положения и в соответствии с действующим трудовым законодательством.</w:t>
      </w:r>
    </w:p>
    <w:p w:rsidR="001E66CE" w:rsidRDefault="00DF32BE">
      <w:pPr>
        <w:pStyle w:val="Standard"/>
        <w:ind w:firstLine="709"/>
        <w:jc w:val="both"/>
      </w:pPr>
      <w:r>
        <w:rPr>
          <w:rFonts w:ascii="Times New Roman" w:eastAsia="Times New Roman" w:hAnsi="Times New Roman" w:cs="Times New Roman"/>
          <w:sz w:val="28"/>
          <w:szCs w:val="28"/>
        </w:rPr>
        <w:t>47. Заработная плата работников образовательной организации индексируется в соответствии с решением Думы Уссурийского городского округа Приморского края о бюджете Уссурийского городского округа Приморского края на соответствующий финансовый год и плановый период с учетом роста потребительских цен на товары и услуги.</w:t>
      </w:r>
    </w:p>
    <w:p w:rsidR="001E66CE" w:rsidRDefault="00DF32BE">
      <w:pPr>
        <w:pStyle w:val="Standard"/>
        <w:ind w:firstLine="709"/>
        <w:jc w:val="both"/>
      </w:pPr>
      <w:r>
        <w:rPr>
          <w:rFonts w:ascii="Times New Roman" w:eastAsia="Times New Roman" w:hAnsi="Times New Roman" w:cs="Times New Roman"/>
          <w:sz w:val="28"/>
          <w:szCs w:val="28"/>
        </w:rPr>
        <w:t>При повышении (индексации) заработной платы размеры должностных окладов работников подлежат округлению до целого рубля в сторону увеличения.</w:t>
      </w:r>
    </w:p>
    <w:p w:rsidR="001E66CE" w:rsidRDefault="00DF32BE">
      <w:pPr>
        <w:pStyle w:val="Standard"/>
        <w:ind w:firstLine="709"/>
        <w:jc w:val="center"/>
      </w:pPr>
      <w:r>
        <w:t>______________________________</w:t>
      </w:r>
      <w:bookmarkStart w:id="1" w:name="undefined"/>
      <w:bookmarkEnd w:id="1"/>
    </w:p>
    <w:sectPr w:rsidR="001E66CE">
      <w:headerReference w:type="default" r:id="rId6"/>
      <w:pgSz w:w="11906" w:h="16838"/>
      <w:pgMar w:top="1134" w:right="850" w:bottom="1134" w:left="1701" w:header="624"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71D" w:rsidRDefault="00B0671D">
      <w:r>
        <w:separator/>
      </w:r>
    </w:p>
  </w:endnote>
  <w:endnote w:type="continuationSeparator" w:id="0">
    <w:p w:rsidR="00B0671D" w:rsidRDefault="00B0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altName w:val="Bahnschrift Light"/>
    <w:charset w:val="0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00"/>
    <w:family w:val="auto"/>
    <w:pitch w:val="default"/>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71D" w:rsidRDefault="00B0671D">
      <w:r>
        <w:separator/>
      </w:r>
    </w:p>
  </w:footnote>
  <w:footnote w:type="continuationSeparator" w:id="0">
    <w:p w:rsidR="00B0671D" w:rsidRDefault="00B06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2BE" w:rsidRDefault="00DF32BE">
    <w:pPr>
      <w:pStyle w:val="afa"/>
      <w:jc w:val="center"/>
    </w:pPr>
    <w:r>
      <w:fldChar w:fldCharType="begin"/>
    </w:r>
    <w:r>
      <w:instrText xml:space="preserve"> PAGE </w:instrText>
    </w:r>
    <w:r>
      <w:fldChar w:fldCharType="separate"/>
    </w:r>
    <w:r w:rsidR="00A905D4">
      <w:rPr>
        <w:noProof/>
      </w:rPr>
      <w:t>2</w:t>
    </w:r>
    <w:r>
      <w:fldChar w:fldCharType="end"/>
    </w:r>
  </w:p>
  <w:p w:rsidR="00DF32BE" w:rsidRDefault="00DF32BE">
    <w:pPr>
      <w:pStyle w:val="af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6CE"/>
    <w:rsid w:val="001056E2"/>
    <w:rsid w:val="001E66CE"/>
    <w:rsid w:val="0086344E"/>
    <w:rsid w:val="009D328C"/>
    <w:rsid w:val="00A905D4"/>
    <w:rsid w:val="00AA3CEC"/>
    <w:rsid w:val="00B0671D"/>
    <w:rsid w:val="00D72639"/>
    <w:rsid w:val="00DF32BE"/>
    <w:rsid w:val="00FB1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0101"/>
  <w15:docId w15:val="{34662360-8F08-4508-A77E-9782679F0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ahoma" w:hAnsi="Times New Roman" w:cs="Noto Sans"/>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themeColor="hyperlink"/>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
    <w:name w:val="Интернет-ссылка"/>
    <w:uiPriority w:val="99"/>
    <w:unhideWhenUsed/>
    <w:rPr>
      <w:color w:val="0000FF" w:themeColor="hyperlink"/>
      <w:u w:val="single"/>
    </w:rPr>
  </w:style>
  <w:style w:type="character" w:customStyle="1" w:styleId="DStyletext">
    <w:name w:val="DStyle_text"/>
    <w:qFormat/>
  </w:style>
  <w:style w:type="character" w:customStyle="1" w:styleId="10">
    <w:name w:val="Заголовок 1 Знак"/>
    <w:qFormat/>
    <w:rPr>
      <w:rFonts w:ascii="Arial" w:hAnsi="Arial" w:cs="Arial"/>
      <w:sz w:val="40"/>
    </w:rPr>
  </w:style>
  <w:style w:type="character" w:customStyle="1" w:styleId="20">
    <w:name w:val="Заголовок 2 Знак"/>
    <w:qFormat/>
    <w:rPr>
      <w:rFonts w:ascii="Arial" w:hAnsi="Arial" w:cs="Arial"/>
      <w:sz w:val="34"/>
    </w:rPr>
  </w:style>
  <w:style w:type="character" w:customStyle="1" w:styleId="30">
    <w:name w:val="Заголовок 3 Знак"/>
    <w:qFormat/>
    <w:rPr>
      <w:rFonts w:ascii="Arial" w:hAnsi="Arial" w:cs="Arial"/>
      <w:sz w:val="30"/>
    </w:rPr>
  </w:style>
  <w:style w:type="character" w:customStyle="1" w:styleId="40">
    <w:name w:val="Заголовок 4 Знак"/>
    <w:qFormat/>
    <w:rPr>
      <w:rFonts w:ascii="Arial" w:hAnsi="Arial" w:cs="Arial"/>
      <w:b/>
      <w:sz w:val="26"/>
    </w:rPr>
  </w:style>
  <w:style w:type="character" w:customStyle="1" w:styleId="50">
    <w:name w:val="Заголовок 5 Знак"/>
    <w:qFormat/>
    <w:rPr>
      <w:rFonts w:ascii="Arial" w:hAnsi="Arial" w:cs="Arial"/>
      <w:b/>
      <w:sz w:val="24"/>
    </w:rPr>
  </w:style>
  <w:style w:type="character" w:customStyle="1" w:styleId="60">
    <w:name w:val="Заголовок 6 Знак"/>
    <w:qFormat/>
    <w:rPr>
      <w:rFonts w:ascii="Arial" w:hAnsi="Arial" w:cs="Arial"/>
      <w:b/>
      <w:sz w:val="22"/>
    </w:rPr>
  </w:style>
  <w:style w:type="character" w:customStyle="1" w:styleId="70">
    <w:name w:val="Заголовок 7 Знак"/>
    <w:qFormat/>
    <w:rPr>
      <w:rFonts w:ascii="Arial" w:hAnsi="Arial" w:cs="Arial"/>
      <w:b/>
      <w:i/>
      <w:sz w:val="22"/>
    </w:rPr>
  </w:style>
  <w:style w:type="character" w:customStyle="1" w:styleId="80">
    <w:name w:val="Заголовок 8 Знак"/>
    <w:qFormat/>
    <w:rPr>
      <w:rFonts w:ascii="Arial" w:hAnsi="Arial" w:cs="Arial"/>
      <w:i/>
      <w:sz w:val="22"/>
    </w:rPr>
  </w:style>
  <w:style w:type="character" w:customStyle="1" w:styleId="90">
    <w:name w:val="Заголовок 9 Знак"/>
    <w:qFormat/>
    <w:rPr>
      <w:rFonts w:ascii="Arial" w:hAnsi="Arial" w:cs="Arial"/>
      <w:i/>
      <w:sz w:val="21"/>
    </w:rPr>
  </w:style>
  <w:style w:type="character" w:customStyle="1" w:styleId="a6">
    <w:name w:val="Название Знак"/>
    <w:link w:val="71"/>
    <w:qFormat/>
    <w:rPr>
      <w:sz w:val="48"/>
    </w:rPr>
  </w:style>
  <w:style w:type="character" w:customStyle="1" w:styleId="a7">
    <w:name w:val="Подзаголовок Знак"/>
    <w:link w:val="710"/>
    <w:qFormat/>
    <w:rPr>
      <w:sz w:val="24"/>
    </w:rPr>
  </w:style>
  <w:style w:type="character" w:customStyle="1" w:styleId="21">
    <w:name w:val="Цитата 2 Знак"/>
    <w:qFormat/>
    <w:rPr>
      <w:i/>
    </w:rPr>
  </w:style>
  <w:style w:type="character" w:customStyle="1" w:styleId="a8">
    <w:name w:val="Выделенная цитата Знак"/>
    <w:qFormat/>
    <w:rPr>
      <w:i/>
    </w:rPr>
  </w:style>
  <w:style w:type="character" w:customStyle="1" w:styleId="a9">
    <w:name w:val="Верхний колонтитул Знак"/>
    <w:uiPriority w:val="99"/>
    <w:qFormat/>
  </w:style>
  <w:style w:type="character" w:customStyle="1" w:styleId="FooterChar">
    <w:name w:val="Footer Char"/>
    <w:qFormat/>
  </w:style>
  <w:style w:type="character" w:customStyle="1" w:styleId="aa">
    <w:name w:val="Название объекта Знак"/>
    <w:link w:val="ab"/>
    <w:qFormat/>
  </w:style>
  <w:style w:type="character" w:customStyle="1" w:styleId="11">
    <w:name w:val="Гиперссылка1"/>
    <w:qFormat/>
    <w:rPr>
      <w:color w:val="0000FF"/>
      <w:u w:val="single"/>
    </w:rPr>
  </w:style>
  <w:style w:type="character" w:customStyle="1" w:styleId="Internetlink">
    <w:name w:val="Internet link"/>
    <w:qFormat/>
    <w:rPr>
      <w:color w:val="0000FF"/>
      <w:u w:val="single"/>
    </w:rPr>
  </w:style>
  <w:style w:type="character" w:customStyle="1" w:styleId="ac">
    <w:name w:val="Текст сноски Знак"/>
    <w:qFormat/>
    <w:rPr>
      <w:sz w:val="18"/>
    </w:rPr>
  </w:style>
  <w:style w:type="character" w:customStyle="1" w:styleId="ad">
    <w:name w:val="Символ сноски"/>
    <w:qFormat/>
    <w:rPr>
      <w:vertAlign w:val="superscript"/>
    </w:rPr>
  </w:style>
  <w:style w:type="character" w:customStyle="1" w:styleId="ae">
    <w:name w:val="Привязка сноски"/>
    <w:rPr>
      <w:vertAlign w:val="superscript"/>
    </w:rPr>
  </w:style>
  <w:style w:type="character" w:customStyle="1" w:styleId="FootnoteCharacters">
    <w:name w:val="Footnote Characters"/>
    <w:qFormat/>
    <w:rPr>
      <w:vertAlign w:val="superscript"/>
    </w:rPr>
  </w:style>
  <w:style w:type="character" w:customStyle="1" w:styleId="af">
    <w:name w:val="Текст концевой сноски Знак"/>
    <w:qFormat/>
    <w:rPr>
      <w:sz w:val="20"/>
    </w:rPr>
  </w:style>
  <w:style w:type="character" w:customStyle="1" w:styleId="af0">
    <w:name w:val="Символ концевой сноски"/>
    <w:qFormat/>
    <w:rPr>
      <w:vertAlign w:val="superscript"/>
    </w:rPr>
  </w:style>
  <w:style w:type="character" w:customStyle="1" w:styleId="af1">
    <w:name w:val="Привязка концевой сноски"/>
    <w:rPr>
      <w:vertAlign w:val="superscript"/>
    </w:rPr>
  </w:style>
  <w:style w:type="character" w:customStyle="1" w:styleId="EndnoteCharacters">
    <w:name w:val="Endnote Characters"/>
    <w:qFormat/>
    <w:rPr>
      <w:vertAlign w:val="superscript"/>
    </w:rPr>
  </w:style>
  <w:style w:type="character" w:customStyle="1" w:styleId="12">
    <w:name w:val="Основной шрифт абзаца1"/>
    <w:qFormat/>
  </w:style>
  <w:style w:type="character" w:customStyle="1" w:styleId="ListLabel1">
    <w:name w:val="ListLabel 1"/>
    <w:qFormat/>
    <w:rPr>
      <w:rFonts w:eastAsia="Arial" w:cs="Arial"/>
    </w:rPr>
  </w:style>
  <w:style w:type="character" w:customStyle="1" w:styleId="ListLabel2">
    <w:name w:val="ListLabel 2"/>
    <w:qFormat/>
    <w:rPr>
      <w:rFonts w:eastAsia="Courier New" w:cs="Courier New"/>
    </w:rPr>
  </w:style>
  <w:style w:type="character" w:customStyle="1" w:styleId="ListLabel3">
    <w:name w:val="ListLabel 3"/>
    <w:qFormat/>
    <w:rPr>
      <w:rFonts w:eastAsia="Wingdings" w:cs="Wingdings"/>
    </w:rPr>
  </w:style>
  <w:style w:type="character" w:customStyle="1" w:styleId="ListLabel4">
    <w:name w:val="ListLabel 4"/>
    <w:qFormat/>
    <w:rPr>
      <w:rFonts w:eastAsia="Symbol" w:cs="Symbol"/>
    </w:rPr>
  </w:style>
  <w:style w:type="character" w:customStyle="1" w:styleId="ListLabel5">
    <w:name w:val="ListLabel 5"/>
    <w:qFormat/>
    <w:rPr>
      <w:rFonts w:eastAsia="Courier New" w:cs="Courier New"/>
    </w:rPr>
  </w:style>
  <w:style w:type="character" w:customStyle="1" w:styleId="ListLabel6">
    <w:name w:val="ListLabel 6"/>
    <w:qFormat/>
    <w:rPr>
      <w:rFonts w:eastAsia="Wingdings" w:cs="Wingdings"/>
    </w:rPr>
  </w:style>
  <w:style w:type="character" w:customStyle="1" w:styleId="ListLabel7">
    <w:name w:val="ListLabel 7"/>
    <w:qFormat/>
    <w:rPr>
      <w:rFonts w:eastAsia="Symbol" w:cs="Symbol"/>
    </w:rPr>
  </w:style>
  <w:style w:type="character" w:customStyle="1" w:styleId="ListLabel8">
    <w:name w:val="ListLabel 8"/>
    <w:qFormat/>
    <w:rPr>
      <w:rFonts w:eastAsia="Courier New" w:cs="Courier New"/>
    </w:rPr>
  </w:style>
  <w:style w:type="character" w:customStyle="1" w:styleId="ListLabel9">
    <w:name w:val="ListLabel 9"/>
    <w:qFormat/>
    <w:rPr>
      <w:rFonts w:eastAsia="Wingdings" w:cs="Wingdings"/>
    </w:rPr>
  </w:style>
  <w:style w:type="paragraph" w:customStyle="1" w:styleId="13">
    <w:name w:val="Заголовок1"/>
    <w:next w:val="af2"/>
    <w:qFormat/>
    <w:pPr>
      <w:spacing w:before="240" w:after="120"/>
    </w:pPr>
    <w:rPr>
      <w:rFonts w:ascii="Liberation Sans" w:hAnsi="Liberation Sans" w:cs="Liberation Sans"/>
      <w:sz w:val="28"/>
    </w:rPr>
  </w:style>
  <w:style w:type="paragraph" w:styleId="af2">
    <w:name w:val="Body Text"/>
    <w:pPr>
      <w:spacing w:after="140" w:line="276" w:lineRule="auto"/>
    </w:pPr>
  </w:style>
  <w:style w:type="paragraph" w:styleId="af3">
    <w:name w:val="List"/>
    <w:basedOn w:val="af2"/>
    <w:rPr>
      <w:rFonts w:cs="Lucida Sans"/>
    </w:rPr>
  </w:style>
  <w:style w:type="paragraph" w:styleId="ab">
    <w:name w:val="caption"/>
    <w:basedOn w:val="a"/>
    <w:next w:val="a"/>
    <w:link w:val="aa"/>
    <w:uiPriority w:val="35"/>
    <w:semiHidden/>
    <w:unhideWhenUsed/>
    <w:qFormat/>
    <w:pPr>
      <w:spacing w:line="276" w:lineRule="auto"/>
    </w:pPr>
    <w:rPr>
      <w:b/>
      <w:bCs/>
      <w:color w:val="4F81BD" w:themeColor="accent1"/>
      <w:sz w:val="18"/>
      <w:szCs w:val="18"/>
    </w:rPr>
  </w:style>
  <w:style w:type="paragraph" w:styleId="af4">
    <w:name w:val="index heading"/>
    <w:basedOn w:val="13"/>
    <w:qFormat/>
  </w:style>
  <w:style w:type="paragraph" w:styleId="af5">
    <w:name w:val="List Paragraph"/>
    <w:basedOn w:val="a"/>
    <w:uiPriority w:val="34"/>
    <w:qFormat/>
    <w:pPr>
      <w:ind w:left="720"/>
      <w:contextualSpacing/>
    </w:pPr>
  </w:style>
  <w:style w:type="paragraph" w:styleId="af6">
    <w:name w:val="No Spacing"/>
    <w:uiPriority w:val="1"/>
    <w:qFormat/>
  </w:style>
  <w:style w:type="paragraph" w:styleId="af7">
    <w:name w:val="Title"/>
    <w:basedOn w:val="a"/>
    <w:next w:val="a"/>
    <w:uiPriority w:val="10"/>
    <w:qFormat/>
    <w:pPr>
      <w:spacing w:before="300" w:after="200"/>
      <w:contextualSpacing/>
    </w:pPr>
    <w:rPr>
      <w:sz w:val="48"/>
      <w:szCs w:val="48"/>
    </w:rPr>
  </w:style>
  <w:style w:type="paragraph" w:styleId="af8">
    <w:name w:val="Subtitle"/>
    <w:basedOn w:val="a"/>
    <w:next w:val="a"/>
    <w:uiPriority w:val="11"/>
    <w:qFormat/>
    <w:pPr>
      <w:spacing w:before="200" w:after="200"/>
    </w:pPr>
    <w:rPr>
      <w:sz w:val="24"/>
      <w:szCs w:val="24"/>
    </w:rPr>
  </w:style>
  <w:style w:type="paragraph" w:styleId="22">
    <w:name w:val="Quote"/>
    <w:basedOn w:val="a"/>
    <w:next w:val="a"/>
    <w:uiPriority w:val="29"/>
    <w:qFormat/>
    <w:pPr>
      <w:ind w:left="720" w:right="720"/>
    </w:pPr>
    <w:rPr>
      <w:i/>
    </w:rPr>
  </w:style>
  <w:style w:type="paragraph" w:styleId="af9">
    <w:name w:val="Intense Quote"/>
    <w:basedOn w:val="a"/>
    <w:next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a">
    <w:name w:val="header"/>
    <w:basedOn w:val="a"/>
    <w:uiPriority w:val="99"/>
    <w:unhideWhenUsed/>
    <w:pPr>
      <w:tabs>
        <w:tab w:val="center" w:pos="7143"/>
        <w:tab w:val="right" w:pos="14287"/>
      </w:tabs>
    </w:pPr>
  </w:style>
  <w:style w:type="paragraph" w:styleId="afb">
    <w:name w:val="footer"/>
    <w:basedOn w:val="a"/>
    <w:uiPriority w:val="99"/>
    <w:unhideWhenUsed/>
    <w:pPr>
      <w:tabs>
        <w:tab w:val="center" w:pos="7143"/>
        <w:tab w:val="right" w:pos="14287"/>
      </w:tabs>
    </w:pPr>
  </w:style>
  <w:style w:type="paragraph" w:styleId="afc">
    <w:name w:val="footnote text"/>
    <w:basedOn w:val="a"/>
    <w:uiPriority w:val="99"/>
    <w:semiHidden/>
    <w:unhideWhenUsed/>
    <w:pPr>
      <w:spacing w:after="40"/>
    </w:pPr>
    <w:rPr>
      <w:sz w:val="18"/>
    </w:rPr>
  </w:style>
  <w:style w:type="paragraph" w:styleId="afd">
    <w:name w:val="endnote text"/>
    <w:basedOn w:val="a"/>
    <w:uiPriority w:val="99"/>
    <w:semiHidden/>
    <w:unhideWhenUsed/>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e">
    <w:name w:val="TOC Heading"/>
    <w:uiPriority w:val="39"/>
    <w:unhideWhenUsed/>
    <w:qFormat/>
  </w:style>
  <w:style w:type="paragraph" w:styleId="aff">
    <w:name w:val="table of figures"/>
    <w:basedOn w:val="a"/>
    <w:next w:val="a"/>
    <w:uiPriority w:val="99"/>
    <w:unhideWhenUsed/>
    <w:qFormat/>
  </w:style>
  <w:style w:type="paragraph" w:customStyle="1" w:styleId="15">
    <w:name w:val="Обычный1"/>
    <w:basedOn w:val="DStyleparagraph"/>
    <w:qFormat/>
  </w:style>
  <w:style w:type="paragraph" w:customStyle="1" w:styleId="110">
    <w:name w:val="Заголовок 11"/>
    <w:basedOn w:val="15"/>
    <w:qFormat/>
    <w:pPr>
      <w:spacing w:before="480" w:after="200"/>
    </w:pPr>
    <w:rPr>
      <w:rFonts w:ascii="Arial" w:hAnsi="Arial" w:cs="Arial"/>
      <w:sz w:val="40"/>
    </w:rPr>
  </w:style>
  <w:style w:type="paragraph" w:customStyle="1" w:styleId="210">
    <w:name w:val="Заголовок 21"/>
    <w:basedOn w:val="15"/>
    <w:qFormat/>
    <w:pPr>
      <w:spacing w:before="360" w:after="200"/>
    </w:pPr>
    <w:rPr>
      <w:rFonts w:ascii="Arial" w:hAnsi="Arial" w:cs="Arial"/>
      <w:sz w:val="34"/>
    </w:rPr>
  </w:style>
  <w:style w:type="paragraph" w:customStyle="1" w:styleId="310">
    <w:name w:val="Заголовок 31"/>
    <w:basedOn w:val="15"/>
    <w:qFormat/>
    <w:pPr>
      <w:spacing w:before="320" w:after="200"/>
    </w:pPr>
    <w:rPr>
      <w:rFonts w:ascii="Arial" w:hAnsi="Arial" w:cs="Arial"/>
      <w:sz w:val="30"/>
    </w:rPr>
  </w:style>
  <w:style w:type="paragraph" w:customStyle="1" w:styleId="410">
    <w:name w:val="Заголовок 41"/>
    <w:basedOn w:val="15"/>
    <w:qFormat/>
    <w:pPr>
      <w:spacing w:before="320" w:after="200"/>
    </w:pPr>
    <w:rPr>
      <w:rFonts w:ascii="Arial" w:hAnsi="Arial" w:cs="Arial"/>
      <w:b/>
      <w:sz w:val="26"/>
    </w:rPr>
  </w:style>
  <w:style w:type="paragraph" w:customStyle="1" w:styleId="510">
    <w:name w:val="Заголовок 51"/>
    <w:basedOn w:val="15"/>
    <w:qFormat/>
    <w:pPr>
      <w:spacing w:before="320" w:after="200"/>
    </w:pPr>
    <w:rPr>
      <w:rFonts w:ascii="Arial" w:hAnsi="Arial" w:cs="Arial"/>
      <w:b/>
    </w:rPr>
  </w:style>
  <w:style w:type="paragraph" w:customStyle="1" w:styleId="610">
    <w:name w:val="Заголовок 61"/>
    <w:basedOn w:val="15"/>
    <w:qFormat/>
    <w:pPr>
      <w:spacing w:before="320" w:after="200"/>
    </w:pPr>
    <w:rPr>
      <w:rFonts w:ascii="Arial" w:hAnsi="Arial" w:cs="Arial"/>
      <w:b/>
      <w:sz w:val="22"/>
    </w:rPr>
  </w:style>
  <w:style w:type="paragraph" w:customStyle="1" w:styleId="71">
    <w:name w:val="Заголовок 71"/>
    <w:basedOn w:val="15"/>
    <w:link w:val="a6"/>
    <w:qFormat/>
    <w:pPr>
      <w:spacing w:before="320" w:after="200"/>
    </w:pPr>
    <w:rPr>
      <w:rFonts w:ascii="Arial" w:hAnsi="Arial" w:cs="Arial"/>
      <w:b/>
      <w:i/>
      <w:sz w:val="22"/>
    </w:rPr>
  </w:style>
  <w:style w:type="paragraph" w:customStyle="1" w:styleId="910">
    <w:name w:val="Заголовок 91"/>
    <w:basedOn w:val="15"/>
    <w:qFormat/>
    <w:pPr>
      <w:spacing w:before="320" w:after="200"/>
    </w:pPr>
    <w:rPr>
      <w:rFonts w:ascii="Arial" w:hAnsi="Arial" w:cs="Arial"/>
      <w:i/>
      <w:sz w:val="21"/>
    </w:rPr>
  </w:style>
  <w:style w:type="paragraph" w:customStyle="1" w:styleId="16">
    <w:name w:val="Список1"/>
    <w:qFormat/>
  </w:style>
  <w:style w:type="paragraph" w:customStyle="1" w:styleId="17">
    <w:name w:val="Название объекта1"/>
    <w:qFormat/>
    <w:pPr>
      <w:spacing w:before="120" w:after="120"/>
    </w:pPr>
    <w:rPr>
      <w:i/>
    </w:rPr>
  </w:style>
  <w:style w:type="paragraph" w:customStyle="1" w:styleId="18">
    <w:name w:val="Указатель1"/>
    <w:qFormat/>
  </w:style>
  <w:style w:type="paragraph" w:customStyle="1" w:styleId="DStyleparagraph">
    <w:name w:val="DStyle_paragraph"/>
    <w:qFormat/>
    <w:rPr>
      <w:rFonts w:ascii="Liberation Serif" w:hAnsi="Liberation Serif" w:cs="Liberation Serif"/>
      <w:color w:val="000000"/>
      <w:sz w:val="24"/>
    </w:rPr>
  </w:style>
  <w:style w:type="paragraph" w:customStyle="1" w:styleId="Standard">
    <w:name w:val="Standard"/>
    <w:basedOn w:val="DStyleparagraph"/>
    <w:qFormat/>
  </w:style>
  <w:style w:type="paragraph" w:customStyle="1" w:styleId="Textbody">
    <w:name w:val="Text body"/>
    <w:basedOn w:val="Standard"/>
    <w:qFormat/>
    <w:pPr>
      <w:spacing w:after="140" w:line="276" w:lineRule="auto"/>
    </w:pPr>
  </w:style>
  <w:style w:type="paragraph" w:customStyle="1" w:styleId="19">
    <w:name w:val="Абзац списка1"/>
    <w:basedOn w:val="15"/>
    <w:qFormat/>
    <w:pPr>
      <w:ind w:left="720"/>
    </w:pPr>
  </w:style>
  <w:style w:type="paragraph" w:customStyle="1" w:styleId="1a">
    <w:name w:val="Без интервала1"/>
    <w:basedOn w:val="DStyleparagraph"/>
    <w:qFormat/>
  </w:style>
  <w:style w:type="paragraph" w:customStyle="1" w:styleId="1b">
    <w:name w:val="Название1"/>
    <w:basedOn w:val="15"/>
    <w:qFormat/>
    <w:pPr>
      <w:spacing w:before="300" w:after="200"/>
    </w:pPr>
    <w:rPr>
      <w:sz w:val="48"/>
    </w:rPr>
  </w:style>
  <w:style w:type="paragraph" w:customStyle="1" w:styleId="1c">
    <w:name w:val="Подзаголовок1"/>
    <w:basedOn w:val="15"/>
    <w:qFormat/>
    <w:pPr>
      <w:spacing w:before="200" w:after="200"/>
    </w:pPr>
  </w:style>
  <w:style w:type="paragraph" w:customStyle="1" w:styleId="211">
    <w:name w:val="Цитата 21"/>
    <w:basedOn w:val="15"/>
    <w:qFormat/>
    <w:pPr>
      <w:ind w:left="720" w:right="720"/>
    </w:pPr>
    <w:rPr>
      <w:i/>
    </w:rPr>
  </w:style>
  <w:style w:type="paragraph" w:customStyle="1" w:styleId="1d">
    <w:name w:val="Выделенная цитата1"/>
    <w:basedOn w:val="15"/>
    <w:qFormat/>
    <w:pPr>
      <w:pBdr>
        <w:top w:val="single" w:sz="4" w:space="0" w:color="FFFFFF"/>
        <w:left w:val="single" w:sz="4" w:space="0" w:color="FFFFFF"/>
        <w:bottom w:val="single" w:sz="4" w:space="0" w:color="FFFFFF"/>
        <w:right w:val="single" w:sz="4" w:space="0" w:color="FFFFFF"/>
      </w:pBdr>
      <w:shd w:val="clear" w:color="auto" w:fill="F2F2F2"/>
      <w:ind w:left="720" w:right="720"/>
    </w:pPr>
    <w:rPr>
      <w:i/>
    </w:rPr>
  </w:style>
  <w:style w:type="paragraph" w:customStyle="1" w:styleId="HeaderandFooter">
    <w:name w:val="Header and Footer"/>
    <w:basedOn w:val="Standard"/>
    <w:qFormat/>
    <w:pPr>
      <w:tabs>
        <w:tab w:val="center" w:pos="4818"/>
        <w:tab w:val="right" w:pos="9637"/>
      </w:tabs>
    </w:pPr>
  </w:style>
  <w:style w:type="paragraph" w:customStyle="1" w:styleId="1e">
    <w:name w:val="Верхний колонтитул1"/>
    <w:basedOn w:val="15"/>
    <w:qFormat/>
    <w:pPr>
      <w:tabs>
        <w:tab w:val="center" w:pos="7142"/>
        <w:tab w:val="right" w:pos="14286"/>
      </w:tabs>
    </w:pPr>
  </w:style>
  <w:style w:type="paragraph" w:customStyle="1" w:styleId="1f">
    <w:name w:val="Нижний колонтитул1"/>
    <w:basedOn w:val="15"/>
    <w:qFormat/>
    <w:pPr>
      <w:tabs>
        <w:tab w:val="center" w:pos="7142"/>
        <w:tab w:val="right" w:pos="14286"/>
      </w:tabs>
    </w:pPr>
  </w:style>
  <w:style w:type="paragraph" w:customStyle="1" w:styleId="1f0">
    <w:name w:val="Текст сноски1"/>
    <w:basedOn w:val="15"/>
    <w:qFormat/>
    <w:pPr>
      <w:spacing w:after="40"/>
    </w:pPr>
    <w:rPr>
      <w:sz w:val="18"/>
    </w:rPr>
  </w:style>
  <w:style w:type="paragraph" w:customStyle="1" w:styleId="1f1">
    <w:name w:val="Текст концевой сноски1"/>
    <w:basedOn w:val="15"/>
    <w:qFormat/>
    <w:rPr>
      <w:sz w:val="20"/>
    </w:rPr>
  </w:style>
  <w:style w:type="paragraph" w:customStyle="1" w:styleId="111">
    <w:name w:val="Оглавление 11"/>
    <w:basedOn w:val="15"/>
    <w:qFormat/>
    <w:pPr>
      <w:spacing w:after="57"/>
    </w:pPr>
  </w:style>
  <w:style w:type="paragraph" w:customStyle="1" w:styleId="212">
    <w:name w:val="Оглавление 21"/>
    <w:basedOn w:val="15"/>
    <w:qFormat/>
    <w:pPr>
      <w:spacing w:after="57"/>
      <w:ind w:left="283"/>
    </w:pPr>
  </w:style>
  <w:style w:type="paragraph" w:customStyle="1" w:styleId="311">
    <w:name w:val="Оглавление 31"/>
    <w:basedOn w:val="15"/>
    <w:qFormat/>
    <w:pPr>
      <w:spacing w:after="57"/>
      <w:ind w:left="567"/>
    </w:pPr>
  </w:style>
  <w:style w:type="paragraph" w:customStyle="1" w:styleId="411">
    <w:name w:val="Оглавление 41"/>
    <w:basedOn w:val="15"/>
    <w:qFormat/>
    <w:pPr>
      <w:spacing w:after="57"/>
      <w:ind w:left="850"/>
    </w:pPr>
  </w:style>
  <w:style w:type="paragraph" w:customStyle="1" w:styleId="511">
    <w:name w:val="Оглавление 51"/>
    <w:basedOn w:val="15"/>
    <w:qFormat/>
    <w:pPr>
      <w:spacing w:after="57"/>
      <w:ind w:left="1134"/>
    </w:pPr>
  </w:style>
  <w:style w:type="paragraph" w:customStyle="1" w:styleId="611">
    <w:name w:val="Оглавление 61"/>
    <w:basedOn w:val="15"/>
    <w:qFormat/>
    <w:pPr>
      <w:spacing w:after="57"/>
      <w:ind w:left="1417"/>
    </w:pPr>
  </w:style>
  <w:style w:type="paragraph" w:customStyle="1" w:styleId="710">
    <w:name w:val="Оглавление 71"/>
    <w:basedOn w:val="15"/>
    <w:link w:val="a7"/>
    <w:qFormat/>
    <w:pPr>
      <w:spacing w:after="57"/>
      <w:ind w:left="1701"/>
    </w:pPr>
  </w:style>
  <w:style w:type="paragraph" w:customStyle="1" w:styleId="911">
    <w:name w:val="Оглавление 91"/>
    <w:basedOn w:val="15"/>
    <w:qFormat/>
    <w:pPr>
      <w:spacing w:after="57"/>
      <w:ind w:left="2268"/>
    </w:pPr>
  </w:style>
  <w:style w:type="paragraph" w:customStyle="1" w:styleId="1f2">
    <w:name w:val="Заголовок оглавления1"/>
    <w:basedOn w:val="DStyleparagraph"/>
    <w:qFormat/>
  </w:style>
  <w:style w:type="paragraph" w:customStyle="1" w:styleId="1f3">
    <w:name w:val="Перечень рисунков1"/>
    <w:basedOn w:val="15"/>
    <w:qFormat/>
  </w:style>
  <w:style w:type="paragraph" w:customStyle="1" w:styleId="ConsPlusNormal">
    <w:name w:val="ConsPlusNormal"/>
    <w:qFormat/>
    <w:pPr>
      <w:widowControl w:val="0"/>
    </w:pPr>
    <w:rPr>
      <w:rFonts w:ascii="Arial" w:eastAsia="Times New Roman" w:hAnsi="Arial" w:cs="Arial"/>
      <w:lang w:val="en-US" w:bidi="ar-SA"/>
    </w:rPr>
  </w:style>
  <w:style w:type="table" w:styleId="af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f4">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FFFFF" w:themeFill="text1" w:themeFillTint="00"/>
      </w:tcPr>
    </w:tblStylePr>
    <w:tblStylePr w:type="band1Horz">
      <w:rPr>
        <w:color w:val="7F7F7F" w:themeColor="text1" w:themeTint="80" w:themeShade="95"/>
        <w:sz w:val="22"/>
      </w:rPr>
      <w:tblPr/>
      <w:tcPr>
        <w:shd w:val="clear" w:color="F2F2F2"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FFFFF" w:themeFill="text1" w:themeFillTint="00"/>
      </w:tcPr>
    </w:tblStylePr>
    <w:tblStylePr w:type="band1Horz">
      <w:rPr>
        <w:color w:val="404040"/>
        <w:sz w:val="22"/>
      </w:rPr>
    </w:tblStylePr>
    <w:tblStylePr w:type="band2Horz">
      <w:rPr>
        <w:color w:val="404040"/>
        <w:sz w:val="22"/>
      </w:rPr>
      <w:tblPr/>
      <w:tcPr>
        <w:shd w:val="clear" w:color="F2F2F2" w:fill="FFFFFF" w:themeFill="text1" w:themeFillTint="00"/>
      </w:tcPr>
    </w:tblStylePr>
  </w:style>
  <w:style w:type="table" w:customStyle="1" w:styleId="Lined-Accent1">
    <w:name w:val="Lined - Accent 1"/>
    <w:uiPriority w:val="99"/>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uiPriority w:val="99"/>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uiPriority w:val="99"/>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uiPriority w:val="99"/>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uiPriority w:val="99"/>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uiPriority w:val="99"/>
    <w:rPr>
      <w:color w:val="404040"/>
      <w:lang w:eastAsia="ru-RU" w:bidi="ar-SA"/>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uiPriority w:val="99"/>
    <w:rPr>
      <w:color w:val="40404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FFFFF" w:themeFill="text1" w:themeFillTint="00"/>
      </w:tcPr>
    </w:tblStylePr>
    <w:tblStylePr w:type="band1Horz">
      <w:rPr>
        <w:color w:val="404040"/>
        <w:sz w:val="22"/>
      </w:rPr>
    </w:tblStylePr>
    <w:tblStylePr w:type="band2Horz">
      <w:rPr>
        <w:color w:val="404040"/>
        <w:sz w:val="22"/>
      </w:rPr>
      <w:tblPr/>
      <w:tcPr>
        <w:shd w:val="clear" w:color="F2F2F2" w:fill="FFFFFF" w:themeFill="text1" w:themeFillTint="00"/>
      </w:tcPr>
    </w:tblStylePr>
  </w:style>
  <w:style w:type="table" w:customStyle="1" w:styleId="BorderedLined-Accent1">
    <w:name w:val="Bordered &amp; Lined - Accent 1"/>
    <w:uiPriority w:val="99"/>
    <w:rPr>
      <w:color w:val="404040"/>
      <w:lang w:eastAsia="ru-RU" w:bidi="ar-SA"/>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uiPriority w:val="99"/>
    <w:rPr>
      <w:color w:val="404040"/>
      <w:lang w:eastAsia="ru-RU" w:bidi="ar-SA"/>
    </w:r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uiPriority w:val="99"/>
    <w:rPr>
      <w:color w:val="404040"/>
      <w:lang w:eastAsia="ru-RU" w:bidi="ar-SA"/>
    </w:r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uiPriority w:val="99"/>
    <w:rPr>
      <w:color w:val="404040"/>
      <w:lang w:eastAsia="ru-RU" w:bidi="ar-SA"/>
    </w:rPr>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uiPriority w:val="99"/>
    <w:rPr>
      <w:color w:val="404040"/>
      <w:lang w:eastAsia="ru-RU" w:bidi="ar-SA"/>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uiPriority w:val="99"/>
    <w:rPr>
      <w:color w:val="404040"/>
      <w:lang w:eastAsia="ru-RU" w:bidi="ar-SA"/>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6872</Words>
  <Characters>39177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Дмитриева Ольга Григорьевна</dc:creator>
  <dc:description/>
  <cp:lastModifiedBy>User</cp:lastModifiedBy>
  <cp:revision>8</cp:revision>
  <dcterms:created xsi:type="dcterms:W3CDTF">2026-04-28T05:57:00Z</dcterms:created>
  <dcterms:modified xsi:type="dcterms:W3CDTF">2026-04-28T06:13:00Z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